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framePr w:w="3865" w:wrap="around"/>
        <w:rPr>
          <w:rFonts w:hAnsi="黑体"/>
        </w:rPr>
      </w:pPr>
      <w:r>
        <w:rPr>
          <w:rFonts w:hint="eastAsia" w:hAnsi="黑体"/>
        </w:rPr>
        <w:t>IC</w:t>
      </w:r>
      <w:r>
        <w:rPr>
          <w:rFonts w:hAnsi="黑体"/>
        </w:rPr>
        <w:t>S</w:t>
      </w:r>
      <w:bookmarkStart w:id="0" w:name="ICS"/>
      <w:bookmarkEnd w:id="0"/>
      <w:r>
        <w:rPr>
          <w:rFonts w:hint="eastAsia" w:hAnsi="黑体"/>
        </w:rPr>
        <w:t xml:space="preserve"> </w:t>
      </w:r>
      <w:r>
        <w:rPr>
          <w:rFonts w:hAnsi="黑体"/>
        </w:rPr>
        <w:t>39.060</w:t>
      </w:r>
    </w:p>
    <w:p>
      <w:pPr>
        <w:pStyle w:val="85"/>
        <w:framePr w:w="3865" w:wrap="around"/>
        <w:rPr>
          <w:rFonts w:hAnsi="黑体"/>
        </w:rPr>
      </w:pPr>
      <w:r>
        <w:rPr>
          <w:rFonts w:hint="eastAsia" w:hAnsi="黑体"/>
        </w:rPr>
        <w:t xml:space="preserve">CCS Y </w:t>
      </w:r>
      <w:r>
        <w:rPr>
          <w:rFonts w:hAnsi="黑体"/>
        </w:rPr>
        <w:t>88</w:t>
      </w:r>
    </w:p>
    <w:p>
      <w:pPr>
        <w:pStyle w:val="91"/>
        <w:framePr w:wrap="around" w:x="1668" w:y="3272"/>
        <w:spacing w:before="0" w:line="240" w:lineRule="auto"/>
        <w:rPr>
          <w:rFonts w:hAnsi="黑体"/>
        </w:rPr>
      </w:pPr>
      <w:r>
        <w:rPr>
          <w:rFonts w:hAnsi="黑体"/>
        </w:rPr>
        <w:t xml:space="preserve">T/ZZB </w:t>
      </w:r>
      <w:r>
        <w:rPr>
          <w:rFonts w:hint="eastAsia" w:hAnsi="黑体"/>
        </w:rPr>
        <w:t>XXXX—X</w:t>
      </w:r>
      <w:r>
        <w:rPr>
          <w:rFonts w:hAnsi="黑体"/>
        </w:rPr>
        <w:t>XXX</w:t>
      </w:r>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15"/>
              <w:framePr w:wrap="around" w:x="1668" w:y="3272"/>
              <w:spacing w:before="0" w:line="240" w:lineRule="auto"/>
              <w:rPr>
                <w:rFonts w:ascii="Times New Roman"/>
              </w:rPr>
            </w:pPr>
          </w:p>
        </w:tc>
      </w:tr>
    </w:tbl>
    <w:p>
      <w:pPr>
        <w:pStyle w:val="91"/>
        <w:framePr w:wrap="around" w:x="1668" w:y="3272"/>
        <w:spacing w:before="0" w:line="240" w:lineRule="auto"/>
        <w:rPr>
          <w:rFonts w:ascii="Times New Roman"/>
        </w:rPr>
      </w:pP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15240</wp:posOffset>
                </wp:positionV>
                <wp:extent cx="6120130" cy="0"/>
                <wp:effectExtent l="13335" t="13970" r="10160" b="5080"/>
                <wp:wrapNone/>
                <wp:docPr id="3"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left:-8.55pt;margin-top:1.2pt;height:0pt;width:481.9pt;z-index:251659264;mso-width-relative:page;mso-height-relative:page;" filled="f" stroked="t" coordsize="21600,21600" o:gfxdata="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8V+4b1QAAAAcBAAAPAAAAAAAAAAEAIAAA&#10;ACIAAABkcnMvZG93bnJldi54bWxQSwECFAAUAAAACACHTuJAZgjUXdYBAACiAwAADgAAAAAAAAAB&#10;ACAAAAAkAQAAZHJzL2Uyb0RvYy54bWxQSwUGAAAAAAYABgBZAQAAbAUAAAAA&#10;">
                <v:fill on="f" focussize="0,0"/>
                <v:stroke color="#000000" joinstyle="round"/>
                <v:imagedata o:title=""/>
                <o:lock v:ext="edit" aspectratio="f"/>
              </v:line>
            </w:pict>
          </mc:Fallback>
        </mc:AlternateContent>
      </w:r>
    </w:p>
    <w:p>
      <w:pPr>
        <w:pStyle w:val="91"/>
        <w:framePr w:wrap="around" w:x="1668" w:y="3272"/>
        <w:spacing w:before="0" w:line="240" w:lineRule="auto"/>
        <w:rPr>
          <w:rFonts w:ascii="Times New Roman"/>
        </w:rPr>
      </w:pPr>
    </w:p>
    <w:p>
      <w:pPr>
        <w:framePr w:w="9639" w:h="6917" w:hRule="exact" w:wrap="around" w:vAnchor="page" w:hAnchor="page" w:xAlign="center" w:y="6408" w:anchorLock="1"/>
        <w:jc w:val="center"/>
        <w:rPr>
          <w:rFonts w:ascii="黑体" w:hAnsi="黑体" w:eastAsia="黑体"/>
        </w:rPr>
      </w:pPr>
      <w:r>
        <w:rPr>
          <w:rFonts w:hint="eastAsia" w:ascii="黑体" w:hAnsi="黑体" w:eastAsia="黑体"/>
          <w:sz w:val="52"/>
          <w:szCs w:val="52"/>
        </w:rPr>
        <w:t>3D打印指甲贴片</w:t>
      </w:r>
    </w:p>
    <w:p>
      <w:pPr>
        <w:framePr w:w="9639" w:h="6917" w:hRule="exact" w:wrap="around" w:vAnchor="page" w:hAnchor="page" w:xAlign="center" w:y="6408" w:anchorLock="1"/>
        <w:jc w:val="center"/>
        <w:rPr>
          <w:rFonts w:ascii="黑体" w:hAnsi="黑体" w:eastAsia="黑体"/>
          <w:sz w:val="28"/>
        </w:rPr>
      </w:pPr>
      <w:r>
        <w:rPr>
          <w:rFonts w:ascii="黑体" w:hAnsi="黑体" w:eastAsia="黑体"/>
          <w:sz w:val="28"/>
        </w:rPr>
        <w:t>3D printing nail patch</w:t>
      </w:r>
    </w:p>
    <w:tbl>
      <w:tblPr>
        <w:tblStyle w:val="34"/>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56"/>
              <w:framePr w:wrap="around"/>
              <w:spacing w:before="0" w:after="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tcBorders>
              <w:top w:val="nil"/>
              <w:left w:val="nil"/>
              <w:bottom w:val="nil"/>
              <w:right w:val="nil"/>
            </w:tcBorders>
          </w:tcPr>
          <w:p>
            <w:pPr>
              <w:pStyle w:val="55"/>
              <w:framePr w:wrap="around"/>
              <w:spacing w:before="0" w:after="0" w:line="240" w:lineRule="auto"/>
              <w:rPr>
                <w:rFonts w:ascii="Times New Roman"/>
              </w:rPr>
            </w:pPr>
            <w:r>
              <w:rPr>
                <w:rFonts w:hint="eastAsia" w:ascii="Times New Roman"/>
              </w:rPr>
              <w:t>（征求意见稿）</w:t>
            </w:r>
          </w:p>
        </w:tc>
      </w:tr>
    </w:tbl>
    <w:p>
      <w:pPr>
        <w:pStyle w:val="119"/>
        <w:framePr w:wrap="around" w:hAnchor="page" w:x="1507" w:y="14108"/>
        <w:rPr>
          <w:rFonts w:ascii="黑体" w:hAnsi="黑体"/>
        </w:rPr>
      </w:pPr>
      <w:r>
        <w:rPr>
          <w:rFonts w:hint="eastAsia" w:ascii="黑体" w:hAnsi="黑体"/>
        </w:rPr>
        <w:t>XXXX</w:t>
      </w:r>
      <w:r>
        <w:rPr>
          <w:rFonts w:ascii="黑体" w:hAnsi="黑体"/>
        </w:rPr>
        <w:t>-</w:t>
      </w:r>
      <w:r>
        <w:rPr>
          <w:rFonts w:hint="eastAsia" w:ascii="黑体" w:hAnsi="黑体"/>
        </w:rPr>
        <w:t>XX</w:t>
      </w:r>
      <w:r>
        <w:rPr>
          <w:rFonts w:ascii="黑体" w:hAnsi="黑体"/>
        </w:rPr>
        <w:t>-</w:t>
      </w:r>
      <w:r>
        <w:rPr>
          <w:rFonts w:hint="eastAsia" w:ascii="黑体" w:hAnsi="黑体"/>
        </w:rPr>
        <w:t>XX</w:t>
      </w:r>
      <w:r>
        <w:rPr>
          <w:rFonts w:ascii="黑体" w:hAnsi="黑体"/>
        </w:rPr>
        <w:t>发布</w:t>
      </w:r>
    </w:p>
    <w:p>
      <w:pPr>
        <w:pStyle w:val="133"/>
        <w:framePr w:wrap="around" w:hAnchor="page" w:x="7111" w:y="14111"/>
        <w:rPr>
          <w:rFonts w:ascii="黑体" w:hAnsi="黑体"/>
        </w:rPr>
      </w:pPr>
      <w:r>
        <w:rPr>
          <w:rFonts w:ascii="黑体" w:hAnsi="黑体"/>
        </w:rPr>
        <w:t>XXXX-</w:t>
      </w:r>
      <w:r>
        <w:rPr>
          <w:rFonts w:hint="eastAsia" w:ascii="黑体" w:hAnsi="黑体"/>
        </w:rPr>
        <w:t>XX</w:t>
      </w:r>
      <w:r>
        <w:rPr>
          <w:rFonts w:ascii="黑体" w:hAnsi="黑体"/>
        </w:rPr>
        <w:t>-</w:t>
      </w:r>
      <w:r>
        <w:rPr>
          <w:rFonts w:hint="eastAsia" w:ascii="黑体" w:hAnsi="黑体"/>
        </w:rPr>
        <w:t>XX</w:t>
      </w:r>
      <w:r>
        <w:rPr>
          <w:rFonts w:ascii="黑体" w:hAnsi="黑体"/>
        </w:rPr>
        <w:t>实施</w:t>
      </w:r>
    </w:p>
    <w:p>
      <w:pPr>
        <w:pStyle w:val="114"/>
        <w:framePr w:wrap="around"/>
        <w:spacing w:line="240" w:lineRule="auto"/>
      </w:pPr>
      <w:r>
        <w:rPr>
          <w:rFonts w:hint="eastAsia"/>
        </w:rPr>
        <w:t>浙江省质量协会</w:t>
      </w:r>
      <w:r>
        <w:rPr>
          <w:rFonts w:hint="eastAsia"/>
          <w:spacing w:val="0"/>
          <w:w w:val="100"/>
        </w:rPr>
        <w:t>  </w:t>
      </w:r>
      <w:r>
        <w:rPr>
          <w:rStyle w:val="45"/>
          <w:rFonts w:hint="eastAsia"/>
        </w:rPr>
        <w:t>发布</w:t>
      </w:r>
    </w:p>
    <w:p>
      <w:pPr>
        <w:pStyle w:val="118"/>
        <w:framePr w:w="6804" w:wrap="around" w:hAnchor="text" w:xAlign="center"/>
        <w:spacing w:line="240" w:lineRule="auto"/>
        <w:rPr>
          <w:rFonts w:ascii="Times New Roman" w:hAnsi="Times New Roman"/>
          <w:sz w:val="72"/>
        </w:rPr>
      </w:pPr>
      <w:r>
        <w:rPr>
          <w:rFonts w:hint="eastAsia"/>
          <w:sz w:val="72"/>
        </w:rPr>
        <w:t>团体标</w:t>
      </w:r>
      <w:r>
        <w:rPr>
          <w:rFonts w:hint="eastAsia" w:ascii="Times New Roman" w:hAnsi="Times New Roman"/>
          <w:sz w:val="72"/>
        </w:rPr>
        <w:t>准</w:t>
      </w:r>
    </w:p>
    <w:p>
      <w:pPr>
        <w:pStyle w:val="25"/>
        <w:autoSpaceDE/>
        <w:autoSpaceDN/>
        <w:ind w:firstLine="0" w:firstLineChars="0"/>
        <w:rPr>
          <w:rFonts w:ascii="Times New Roman"/>
        </w:rPr>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-2530475</wp:posOffset>
                </wp:positionH>
                <wp:positionV relativeFrom="paragraph">
                  <wp:posOffset>8982075</wp:posOffset>
                </wp:positionV>
                <wp:extent cx="6120130" cy="0"/>
                <wp:effectExtent l="0" t="0" r="0" b="0"/>
                <wp:wrapNone/>
                <wp:docPr id="2"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left:-199.25pt;margin-top:707.25pt;height:0pt;width:481.9pt;z-index:251660288;mso-width-relative:page;mso-height-relative:page;" filled="f" stroked="t" coordsize="21600,21600" o:gfxdata="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TklXdkAAAAOAQAADwAAAAAAAAAB&#10;ACAAAAAiAAAAZHJzL2Rvd25yZXYueG1sUEsBAhQAFAAAAAgAh07iQEP9ISzWAQAAogMAAA4AAAAA&#10;AAAAAQAgAAAAKAEAAGRycy9lMm9Eb2MueG1sUEsFBgAAAAAGAAYAWQEAAHAFAAAAAA==&#10;">
                <v:fill on="f" focussize="0,0"/>
                <v:stroke color="#000000" joinstyle="round"/>
                <v:imagedata o:title=""/>
                <o:lock v:ext="edit" aspectratio="f"/>
              </v:line>
            </w:pict>
          </mc:Fallback>
        </mc:AlternateContent>
      </w:r>
    </w:p>
    <w:sdt>
      <w:sdtPr>
        <w:rPr>
          <w:rFonts w:ascii="宋体" w:eastAsia="宋体"/>
          <w:kern w:val="2"/>
          <w:sz w:val="21"/>
          <w:szCs w:val="21"/>
        </w:rPr>
        <w:id w:val="-941140923"/>
        <w:docPartObj>
          <w:docPartGallery w:val="Table of Contents"/>
          <w:docPartUnique/>
        </w:docPartObj>
      </w:sdtPr>
      <w:sdtEndPr>
        <w:rPr>
          <w:rFonts w:ascii="宋体" w:eastAsia="宋体"/>
          <w:kern w:val="2"/>
          <w:sz w:val="21"/>
          <w:szCs w:val="21"/>
        </w:rPr>
      </w:sdtEndPr>
      <w:sdtContent>
        <w:p>
          <w:pPr>
            <w:pStyle w:val="127"/>
            <w:spacing w:before="312" w:beforeLines="100" w:after="312" w:afterLines="100" w:line="240" w:lineRule="auto"/>
          </w:pPr>
          <w:bookmarkStart w:id="1" w:name="_Toc81300717"/>
          <w:bookmarkStart w:id="2" w:name="_Toc68771079"/>
          <w:bookmarkStart w:id="3" w:name="_Toc80977718"/>
          <w:bookmarkStart w:id="4" w:name="_Toc81300504"/>
          <w:bookmarkStart w:id="5" w:name="_Toc19828164"/>
          <w:bookmarkStart w:id="6" w:name="_Toc19828130"/>
          <w:bookmarkStart w:id="7" w:name="_Toc489260164"/>
          <w:bookmarkStart w:id="8" w:name="_Toc19875974"/>
          <w:bookmarkStart w:id="9" w:name="_Toc19826642"/>
          <w:bookmarkStart w:id="10" w:name="_Toc489260114"/>
          <w:bookmarkStart w:id="11" w:name="_Toc19828079"/>
          <w:r>
            <w:t>目</w:t>
          </w:r>
          <w:r>
            <w:rPr>
              <w:rFonts w:hint="eastAsia"/>
            </w:rPr>
            <w:t>　　次</w:t>
          </w:r>
          <w:bookmarkEnd w:id="1"/>
          <w:bookmarkEnd w:id="2"/>
          <w:bookmarkEnd w:id="3"/>
          <w:bookmarkEnd w:id="4"/>
        </w:p>
        <w:p>
          <w:pPr>
            <w:pStyle w:val="21"/>
            <w:spacing w:before="78" w:after="78"/>
            <w:rPr>
              <w:rFonts w:asciiTheme="minorHAnsi" w:hAnsiTheme="minorHAnsi" w:eastAsiaTheme="minorEastAsia" w:cstheme="minorBidi"/>
              <w:szCs w:val="22"/>
            </w:rPr>
          </w:pPr>
          <w:r>
            <w:fldChar w:fldCharType="begin"/>
          </w:r>
          <w:r>
            <w:instrText xml:space="preserve"> TOC \o "1-2" \h \z \u </w:instrText>
          </w:r>
          <w:r>
            <w:fldChar w:fldCharType="separate"/>
          </w:r>
          <w:r>
            <w:fldChar w:fldCharType="begin"/>
          </w:r>
          <w:r>
            <w:instrText xml:space="preserve"> HYPERLINK \l "_Toc81300718" </w:instrText>
          </w:r>
          <w:r>
            <w:fldChar w:fldCharType="separate"/>
          </w:r>
          <w:r>
            <w:rPr>
              <w:rStyle w:val="39"/>
              <w:rFonts w:ascii="Times New Roman"/>
            </w:rPr>
            <w:t>前言</w:t>
          </w:r>
          <w:r>
            <w:tab/>
          </w:r>
          <w:r>
            <w:fldChar w:fldCharType="begin"/>
          </w:r>
          <w:r>
            <w:instrText xml:space="preserve"> PAGEREF _Toc81300718 \h </w:instrText>
          </w:r>
          <w:r>
            <w:fldChar w:fldCharType="separate"/>
          </w:r>
          <w:r>
            <w:t>II</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"_Toc81300719" </w:instrText>
          </w:r>
          <w:r>
            <w:fldChar w:fldCharType="separate"/>
          </w:r>
          <w:r>
            <w:rPr>
              <w:rStyle w:val="39"/>
            </w:rPr>
            <w:t>1</w:t>
          </w:r>
          <w:r>
            <w:rPr>
              <w:rStyle w:val="39"/>
              <w:rFonts w:hint="eastAsia"/>
            </w:rPr>
            <w:t>　</w:t>
          </w:r>
          <w:r>
            <w:rPr>
              <w:rStyle w:val="39"/>
            </w:rPr>
            <w:t>范围</w:t>
          </w:r>
          <w:r>
            <w:tab/>
          </w:r>
          <w:r>
            <w:fldChar w:fldCharType="begin"/>
          </w:r>
          <w:r>
            <w:instrText xml:space="preserve"> PAGEREF _Toc81300719 \h </w:instrText>
          </w:r>
          <w:r>
            <w:fldChar w:fldCharType="separate"/>
          </w:r>
          <w:r>
            <w:t>1</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"_Toc81300720" </w:instrText>
          </w:r>
          <w:r>
            <w:fldChar w:fldCharType="separate"/>
          </w:r>
          <w:r>
            <w:rPr>
              <w:rStyle w:val="39"/>
            </w:rPr>
            <w:t>2　规范性引用文件</w:t>
          </w:r>
          <w:r>
            <w:tab/>
          </w:r>
          <w:r>
            <w:fldChar w:fldCharType="begin"/>
          </w:r>
          <w:r>
            <w:instrText xml:space="preserve"> PAGEREF _Toc81300720 \h </w:instrText>
          </w:r>
          <w:r>
            <w:fldChar w:fldCharType="separate"/>
          </w:r>
          <w:r>
            <w:t>1</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"_Toc81300721" </w:instrText>
          </w:r>
          <w:r>
            <w:fldChar w:fldCharType="separate"/>
          </w:r>
          <w:r>
            <w:rPr>
              <w:rStyle w:val="39"/>
            </w:rPr>
            <w:t>3　术语和定义</w:t>
          </w:r>
          <w:r>
            <w:tab/>
          </w:r>
          <w:r>
            <w:fldChar w:fldCharType="begin"/>
          </w:r>
          <w:r>
            <w:instrText xml:space="preserve"> PAGEREF _Toc81300721 \h </w:instrText>
          </w:r>
          <w:r>
            <w:fldChar w:fldCharType="separate"/>
          </w:r>
          <w:r>
            <w:t>1</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"_Toc81300722" </w:instrText>
          </w:r>
          <w:r>
            <w:fldChar w:fldCharType="separate"/>
          </w:r>
          <w:r>
            <w:rPr>
              <w:rStyle w:val="39"/>
            </w:rPr>
            <w:t>4　基本要求</w:t>
          </w:r>
          <w:r>
            <w:tab/>
          </w:r>
          <w:r>
            <w:fldChar w:fldCharType="begin"/>
          </w:r>
          <w:r>
            <w:instrText xml:space="preserve"> PAGEREF _Toc81300722 \h </w:instrText>
          </w:r>
          <w:r>
            <w:fldChar w:fldCharType="separate"/>
          </w:r>
          <w:r>
            <w:t>1</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"_Toc81300723" </w:instrText>
          </w:r>
          <w:r>
            <w:fldChar w:fldCharType="separate"/>
          </w:r>
          <w:r>
            <w:rPr>
              <w:rStyle w:val="39"/>
            </w:rPr>
            <w:t>5　技术要求</w:t>
          </w:r>
          <w:r>
            <w:tab/>
          </w:r>
          <w:r>
            <w:fldChar w:fldCharType="begin"/>
          </w:r>
          <w:r>
            <w:instrText xml:space="preserve"> PAGEREF _Toc81300723 \h </w:instrText>
          </w:r>
          <w:r>
            <w:fldChar w:fldCharType="separate"/>
          </w:r>
          <w:r>
            <w:t>2</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"_Toc81300724" </w:instrText>
          </w:r>
          <w:r>
            <w:fldChar w:fldCharType="separate"/>
          </w:r>
          <w:r>
            <w:rPr>
              <w:rStyle w:val="39"/>
            </w:rPr>
            <w:t>6　试验方法</w:t>
          </w:r>
          <w:r>
            <w:tab/>
          </w:r>
          <w:r>
            <w:fldChar w:fldCharType="begin"/>
          </w:r>
          <w:r>
            <w:instrText xml:space="preserve"> PAGEREF _Toc81300724 \h </w:instrText>
          </w:r>
          <w:r>
            <w:fldChar w:fldCharType="separate"/>
          </w:r>
          <w:r>
            <w:t>3</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"_Toc81300725" </w:instrText>
          </w:r>
          <w:r>
            <w:fldChar w:fldCharType="separate"/>
          </w:r>
          <w:r>
            <w:rPr>
              <w:rStyle w:val="39"/>
            </w:rPr>
            <w:t>7　检验规则</w:t>
          </w:r>
          <w:r>
            <w:tab/>
          </w:r>
          <w:r>
            <w:fldChar w:fldCharType="begin"/>
          </w:r>
          <w:r>
            <w:instrText xml:space="preserve"> PAGEREF _Toc81300725 \h </w:instrText>
          </w:r>
          <w:r>
            <w:fldChar w:fldCharType="separate"/>
          </w:r>
          <w:r>
            <w:t>5</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"_Toc81300726" </w:instrText>
          </w:r>
          <w:r>
            <w:fldChar w:fldCharType="separate"/>
          </w:r>
          <w:r>
            <w:rPr>
              <w:rStyle w:val="39"/>
            </w:rPr>
            <w:t>8　标志、包装、运输、贮存</w:t>
          </w:r>
          <w:r>
            <w:tab/>
          </w:r>
          <w:r>
            <w:fldChar w:fldCharType="begin"/>
          </w:r>
          <w:r>
            <w:instrText xml:space="preserve"> PAGEREF _Toc81300726 \h </w:instrText>
          </w:r>
          <w:r>
            <w:fldChar w:fldCharType="separate"/>
          </w:r>
          <w:r>
            <w:t>5</w:t>
          </w:r>
          <w:r>
            <w:fldChar w:fldCharType="end"/>
          </w:r>
          <w:r>
            <w:fldChar w:fldCharType="end"/>
          </w:r>
        </w:p>
        <w:p>
          <w:pPr>
            <w:pStyle w:val="21"/>
            <w:spacing w:before="78" w:after="78"/>
          </w:pPr>
          <w:r>
            <w:fldChar w:fldCharType="begin"/>
          </w:r>
          <w:r>
            <w:instrText xml:space="preserve"> HYPERLINK \l "_Toc81300727" </w:instrText>
          </w:r>
          <w:r>
            <w:fldChar w:fldCharType="separate"/>
          </w:r>
          <w:r>
            <w:rPr>
              <w:rStyle w:val="39"/>
            </w:rPr>
            <w:t>9　质量承诺</w:t>
          </w:r>
          <w:r>
            <w:tab/>
          </w:r>
          <w:r>
            <w:fldChar w:fldCharType="begin"/>
          </w:r>
          <w:r>
            <w:instrText xml:space="preserve"> PAGEREF _Toc81300727 \h </w:instrText>
          </w:r>
          <w:r>
            <w:fldChar w:fldCharType="separate"/>
          </w:r>
          <w:r>
            <w:t>6</w:t>
          </w:r>
          <w:r>
            <w:fldChar w:fldCharType="end"/>
          </w:r>
          <w:r>
            <w:fldChar w:fldCharType="end"/>
          </w:r>
          <w:r>
            <w:fldChar w:fldCharType="end"/>
          </w:r>
        </w:p>
      </w:sdtContent>
    </w:sdt>
    <w:p>
      <w:pPr>
        <w:jc w:val="center"/>
      </w:pPr>
    </w:p>
    <w:p>
      <w:pPr>
        <w:pStyle w:val="138"/>
        <w:spacing w:before="312" w:beforeLines="100" w:after="312" w:afterLines="100"/>
        <w:rPr>
          <w:rFonts w:ascii="Times New Roman"/>
        </w:rPr>
      </w:pPr>
      <w:bookmarkStart w:id="12" w:name="_Toc81300718"/>
      <w:bookmarkStart w:id="13" w:name="_Toc21516966"/>
      <w:r>
        <w:rPr>
          <w:rFonts w:ascii="Times New Roman"/>
        </w:rPr>
        <w:t>前</w:t>
      </w:r>
      <w:bookmarkStart w:id="14" w:name="BKQY"/>
      <w:r>
        <w:rPr>
          <w:rFonts w:hint="eastAsia" w:ascii="Times New Roman"/>
        </w:rPr>
        <w:t>　　</w:t>
      </w:r>
      <w:r>
        <w:rPr>
          <w:rFonts w:ascii="Times New Roman"/>
        </w:rPr>
        <w:t>言</w:t>
      </w:r>
      <w:bookmarkEnd w:id="5"/>
      <w:bookmarkEnd w:id="6"/>
      <w:bookmarkEnd w:id="7"/>
      <w:bookmarkEnd w:id="8"/>
      <w:bookmarkEnd w:id="9"/>
      <w:bookmarkEnd w:id="10"/>
      <w:bookmarkEnd w:id="11"/>
      <w:bookmarkEnd w:id="12"/>
      <w:bookmarkEnd w:id="13"/>
      <w:bookmarkEnd w:id="14"/>
    </w:p>
    <w:p>
      <w:pPr>
        <w:pStyle w:val="25"/>
        <w:autoSpaceDE/>
        <w:autoSpaceDN/>
        <w:jc w:val="left"/>
      </w:pPr>
      <w:r>
        <w:rPr>
          <w:rFonts w:hint="eastAsia"/>
        </w:rPr>
        <w:t>本文件按照GB/T 1.1—2020《标准化工作导则　第1部分：标准化文件的结构和起草规则》的规定起草。</w:t>
      </w:r>
    </w:p>
    <w:p>
      <w:pPr>
        <w:pStyle w:val="25"/>
        <w:autoSpaceDE/>
        <w:autoSpaceDN/>
      </w:pPr>
      <w:r>
        <w:rPr>
          <w:rFonts w:hint="eastAsia"/>
        </w:rPr>
        <w:t>请注意本文件的某些内容可能涉及专利。本文件的发布机构不承担识别专利的责任。</w:t>
      </w:r>
    </w:p>
    <w:p>
      <w:pPr>
        <w:pStyle w:val="25"/>
        <w:autoSpaceDE/>
        <w:autoSpaceDN/>
      </w:pPr>
      <w:r>
        <w:rPr>
          <w:rFonts w:hint="eastAsia"/>
        </w:rPr>
        <w:t>本文件由浙江省质量协会提出并归口管理。</w:t>
      </w:r>
    </w:p>
    <w:p>
      <w:pPr>
        <w:pStyle w:val="25"/>
        <w:autoSpaceDE/>
        <w:autoSpaceDN/>
      </w:pPr>
      <w:r>
        <w:rPr>
          <w:rFonts w:hint="eastAsia"/>
        </w:rPr>
        <w:t>本文件主要起草单位：浙江新空气工艺品有限公司。</w:t>
      </w:r>
    </w:p>
    <w:p>
      <w:pPr>
        <w:pStyle w:val="25"/>
        <w:autoSpaceDE/>
        <w:autoSpaceDN/>
      </w:pPr>
      <w:r>
        <w:rPr>
          <w:rFonts w:hint="eastAsia"/>
        </w:rPr>
        <w:t>本文件参与起草单位：X</w:t>
      </w:r>
      <w:r>
        <w:t>XX</w:t>
      </w:r>
      <w:r>
        <w:rPr>
          <w:rFonts w:hint="eastAsia"/>
        </w:rPr>
        <w:t>。</w:t>
      </w:r>
    </w:p>
    <w:p>
      <w:pPr>
        <w:pStyle w:val="25"/>
        <w:autoSpaceDE/>
        <w:autoSpaceDN/>
      </w:pPr>
      <w:r>
        <w:rPr>
          <w:rFonts w:hint="eastAsia"/>
        </w:rPr>
        <w:t>本文件主要起草人：</w:t>
      </w:r>
      <w:bookmarkStart w:id="15" w:name="_Hlk76719397"/>
      <w:r>
        <w:rPr>
          <w:rFonts w:hint="eastAsia"/>
        </w:rPr>
        <w:t>XXX。</w:t>
      </w:r>
      <w:bookmarkEnd w:id="15"/>
    </w:p>
    <w:p>
      <w:pPr>
        <w:pStyle w:val="25"/>
        <w:autoSpaceDE/>
        <w:autoSpaceDN/>
      </w:pPr>
      <w:r>
        <w:rPr>
          <w:rFonts w:hint="eastAsia"/>
        </w:rPr>
        <w:t>本文件评审专家组长：X</w:t>
      </w:r>
      <w:r>
        <w:t>XX</w:t>
      </w:r>
      <w:r>
        <w:rPr>
          <w:rFonts w:hint="eastAsia"/>
        </w:rPr>
        <w:t>。</w:t>
      </w:r>
    </w:p>
    <w:p>
      <w:pPr>
        <w:pStyle w:val="25"/>
        <w:autoSpaceDE/>
        <w:autoSpaceDN/>
        <w:sectPr>
          <w:headerReference r:id="rId5" w:type="default"/>
          <w:footerReference r:id="rId6" w:type="default"/>
          <w:footerReference r:id="rId7" w:type="even"/>
          <w:pgSz w:w="11906" w:h="16838"/>
          <w:pgMar w:top="1418" w:right="1134" w:bottom="1134" w:left="1417" w:header="1418" w:footer="1134" w:gutter="0"/>
          <w:pgNumType w:fmt="upperRoman" w:start="1"/>
          <w:cols w:space="720" w:num="1"/>
          <w:formProt w:val="0"/>
          <w:docGrid w:type="lines" w:linePitch="312" w:charSpace="0"/>
        </w:sectPr>
      </w:pPr>
    </w:p>
    <w:p>
      <w:pPr>
        <w:jc w:val="center"/>
        <w:rPr>
          <w:rFonts w:ascii="黑体" w:hAnsi="黑体" w:eastAsia="黑体"/>
          <w:sz w:val="32"/>
          <w:szCs w:val="32"/>
        </w:rPr>
      </w:pPr>
      <w:bookmarkStart w:id="16" w:name="_Toc489260165"/>
      <w:bookmarkStart w:id="17" w:name="_Toc489260115"/>
      <w:r>
        <w:rPr>
          <w:rFonts w:hint="eastAsia" w:ascii="黑体" w:hAnsi="黑体" w:eastAsia="黑体"/>
          <w:sz w:val="32"/>
          <w:szCs w:val="32"/>
        </w:rPr>
        <w:t>3D打印指甲贴片</w:t>
      </w:r>
    </w:p>
    <w:p>
      <w:pPr>
        <w:pStyle w:val="51"/>
        <w:numPr>
          <w:ilvl w:val="0"/>
          <w:numId w:val="1"/>
        </w:numPr>
        <w:spacing w:before="312" w:after="312"/>
      </w:pPr>
      <w:bookmarkStart w:id="18" w:name="_Toc19828080"/>
      <w:bookmarkStart w:id="19" w:name="_Toc21516967"/>
      <w:bookmarkStart w:id="20" w:name="_Toc19828165"/>
      <w:bookmarkStart w:id="21" w:name="_Toc19828131"/>
      <w:bookmarkStart w:id="22" w:name="_Ref68610544"/>
      <w:bookmarkStart w:id="23" w:name="_Toc19875975"/>
      <w:bookmarkStart w:id="24" w:name="_Toc81300719"/>
      <w:bookmarkStart w:id="25" w:name="_Toc19826643"/>
      <w:r>
        <w:t>范围</w:t>
      </w:r>
      <w:bookmarkEnd w:id="16"/>
      <w:bookmarkEnd w:id="17"/>
      <w:bookmarkEnd w:id="18"/>
      <w:bookmarkEnd w:id="19"/>
      <w:bookmarkEnd w:id="20"/>
      <w:bookmarkEnd w:id="21"/>
      <w:bookmarkEnd w:id="22"/>
      <w:bookmarkEnd w:id="23"/>
      <w:bookmarkEnd w:id="24"/>
      <w:bookmarkEnd w:id="25"/>
    </w:p>
    <w:p>
      <w:pPr>
        <w:ind w:firstLine="420" w:firstLineChars="200"/>
        <w:rPr>
          <w:rFonts w:ascii="宋体" w:hAnsi="宋体"/>
          <w:szCs w:val="21"/>
        </w:rPr>
      </w:pPr>
      <w:bookmarkStart w:id="26" w:name="_Toc489260117"/>
      <w:bookmarkStart w:id="27" w:name="_Toc19828133"/>
      <w:bookmarkStart w:id="28" w:name="_Toc19828082"/>
      <w:bookmarkStart w:id="29" w:name="_Toc489260167"/>
      <w:bookmarkStart w:id="30" w:name="_Toc19826645"/>
      <w:r>
        <w:rPr>
          <w:rFonts w:hint="eastAsia" w:ascii="宋体" w:hAnsi="宋体"/>
          <w:szCs w:val="21"/>
        </w:rPr>
        <w:t>本文件规定了3D打印指甲贴片的</w:t>
      </w:r>
      <w:r>
        <w:rPr>
          <w:rFonts w:hint="eastAsia"/>
        </w:rPr>
        <w:t>术语和定义、</w:t>
      </w:r>
      <w:r>
        <w:rPr>
          <w:rFonts w:hint="eastAsia" w:ascii="宋体" w:hAnsi="宋体"/>
          <w:szCs w:val="21"/>
        </w:rPr>
        <w:t>基本要求、技术要求、试验方法、检验规则、标志、包装、运输、贮存和质量承诺。</w:t>
      </w:r>
    </w:p>
    <w:p>
      <w:pPr>
        <w:ind w:firstLine="420" w:firstLineChars="200"/>
        <w:rPr>
          <w:rFonts w:ascii="宋体" w:hAnsi="宋体"/>
          <w:szCs w:val="21"/>
        </w:rPr>
      </w:pPr>
      <w:r>
        <w:rPr>
          <w:rFonts w:hint="eastAsia" w:ascii="宋体" w:hAnsi="宋体"/>
          <w:szCs w:val="21"/>
        </w:rPr>
        <w:t>本文件适用于主体以聚乳酸（PLA）为主要原料，表面图案经3D打印技术制成的指甲贴片。</w:t>
      </w:r>
      <w:bookmarkEnd w:id="26"/>
      <w:bookmarkEnd w:id="27"/>
      <w:bookmarkEnd w:id="28"/>
      <w:bookmarkEnd w:id="29"/>
      <w:bookmarkEnd w:id="30"/>
    </w:p>
    <w:p>
      <w:pPr>
        <w:ind w:firstLine="420" w:firstLineChars="200"/>
        <w:rPr>
          <w:rFonts w:ascii="宋体" w:hAnsi="宋体"/>
          <w:szCs w:val="21"/>
        </w:rPr>
      </w:pPr>
      <w:r>
        <w:rPr>
          <w:rFonts w:hint="eastAsia" w:ascii="宋体" w:hAnsi="宋体"/>
          <w:szCs w:val="21"/>
        </w:rPr>
        <w:t>本文件不适用于36个月以下的婴幼儿使用。</w:t>
      </w:r>
    </w:p>
    <w:p>
      <w:pPr>
        <w:pStyle w:val="51"/>
        <w:numPr>
          <w:ilvl w:val="0"/>
          <w:numId w:val="1"/>
        </w:numPr>
        <w:spacing w:before="312" w:after="312"/>
      </w:pPr>
      <w:bookmarkStart w:id="31" w:name="_Toc19828083"/>
      <w:bookmarkStart w:id="32" w:name="_Toc489260168"/>
      <w:bookmarkStart w:id="33" w:name="_Toc81300720"/>
      <w:bookmarkStart w:id="34" w:name="_Toc19875976"/>
      <w:bookmarkStart w:id="35" w:name="_Toc19828134"/>
      <w:bookmarkStart w:id="36" w:name="_Toc19826646"/>
      <w:bookmarkStart w:id="37" w:name="_Toc489260118"/>
      <w:bookmarkStart w:id="38" w:name="_Toc19828166"/>
      <w:bookmarkStart w:id="39" w:name="_Toc21516968"/>
      <w:r>
        <w:t>规范性引用文件</w:t>
      </w:r>
      <w:bookmarkEnd w:id="31"/>
      <w:bookmarkEnd w:id="32"/>
      <w:bookmarkEnd w:id="33"/>
      <w:bookmarkEnd w:id="34"/>
      <w:bookmarkEnd w:id="35"/>
      <w:bookmarkEnd w:id="36"/>
      <w:bookmarkEnd w:id="37"/>
      <w:bookmarkEnd w:id="38"/>
      <w:bookmarkEnd w:id="39"/>
    </w:p>
    <w:p>
      <w:pPr>
        <w:ind w:firstLine="420" w:firstLineChars="200"/>
        <w:rPr>
          <w:rFonts w:ascii="宋体" w:hAnsi="宋体"/>
          <w:kern w:val="0"/>
          <w:szCs w:val="20"/>
        </w:rPr>
      </w:pPr>
      <w:bookmarkStart w:id="40" w:name="_Toc19875977"/>
      <w:bookmarkStart w:id="41" w:name="_Toc489260177"/>
      <w:bookmarkStart w:id="42" w:name="_Toc489260131"/>
      <w:r>
        <w:rPr>
          <w:rFonts w:hint="eastAsia" w:ascii="宋体" w:hAnsi="宋体"/>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ascii="宋体" w:hAnsi="宋体"/>
        </w:rPr>
      </w:pPr>
      <w:r>
        <w:rPr>
          <w:rFonts w:hint="eastAsia" w:ascii="宋体" w:hAnsi="宋体"/>
        </w:rPr>
        <w:t>GB/T 4852—2002</w:t>
      </w:r>
      <w:r>
        <w:rPr>
          <w:rFonts w:hint="eastAsia" w:ascii="宋体" w:hAnsi="宋体"/>
          <w:kern w:val="0"/>
          <w:szCs w:val="20"/>
        </w:rPr>
        <w:t>　</w:t>
      </w:r>
      <w:r>
        <w:rPr>
          <w:rFonts w:hint="eastAsia" w:ascii="宋体" w:hAnsi="宋体"/>
        </w:rPr>
        <w:t>压敏胶粘带初粘性试验方法(滚球法)</w:t>
      </w:r>
    </w:p>
    <w:p>
      <w:pPr>
        <w:ind w:firstLine="420" w:firstLineChars="200"/>
        <w:rPr>
          <w:rFonts w:ascii="宋体" w:hAnsi="宋体"/>
          <w:kern w:val="0"/>
          <w:szCs w:val="20"/>
        </w:rPr>
      </w:pPr>
      <w:r>
        <w:rPr>
          <w:rFonts w:ascii="宋体" w:hAnsi="宋体"/>
          <w:kern w:val="0"/>
          <w:szCs w:val="20"/>
        </w:rPr>
        <w:t>GB 6675.2</w:t>
      </w:r>
      <w:r>
        <w:rPr>
          <w:rFonts w:hint="eastAsia" w:ascii="宋体" w:hAnsi="宋体"/>
        </w:rPr>
        <w:t>　玩具安全　第2部分：机械与物理性能</w:t>
      </w:r>
    </w:p>
    <w:p>
      <w:pPr>
        <w:ind w:firstLine="420" w:firstLineChars="200"/>
        <w:jc w:val="left"/>
        <w:rPr>
          <w:rFonts w:ascii="宋体" w:hAnsi="宋体"/>
        </w:rPr>
      </w:pPr>
      <w:r>
        <w:rPr>
          <w:rFonts w:ascii="宋体" w:hAnsi="宋体"/>
        </w:rPr>
        <w:t>GB 6675.4</w:t>
      </w:r>
      <w:r>
        <w:rPr>
          <w:rFonts w:hint="eastAsia" w:ascii="宋体" w:hAnsi="宋体"/>
        </w:rPr>
        <w:t>　玩具安全　第4部分：特定元素的迁移</w:t>
      </w:r>
    </w:p>
    <w:p>
      <w:pPr>
        <w:ind w:firstLine="420" w:firstLineChars="200"/>
        <w:jc w:val="left"/>
        <w:rPr>
          <w:rFonts w:ascii="宋体" w:hAnsi="宋体"/>
        </w:rPr>
      </w:pPr>
      <w:r>
        <w:rPr>
          <w:rFonts w:ascii="宋体" w:hAnsi="宋体"/>
        </w:rPr>
        <w:t>GB/T 6682</w:t>
      </w:r>
      <w:r>
        <w:rPr>
          <w:rFonts w:hint="eastAsia" w:ascii="宋体" w:hAnsi="宋体"/>
          <w:kern w:val="0"/>
          <w:szCs w:val="20"/>
        </w:rPr>
        <w:t>　</w:t>
      </w:r>
      <w:r>
        <w:rPr>
          <w:rFonts w:hint="eastAsia" w:ascii="宋体" w:hAnsi="宋体"/>
        </w:rPr>
        <w:t>分析实验室用水规格和试验方法</w:t>
      </w:r>
    </w:p>
    <w:p>
      <w:pPr>
        <w:ind w:firstLine="420" w:firstLineChars="200"/>
        <w:rPr>
          <w:rFonts w:ascii="宋体" w:hAnsi="宋体"/>
          <w:kern w:val="0"/>
          <w:szCs w:val="20"/>
        </w:rPr>
      </w:pPr>
      <w:r>
        <w:rPr>
          <w:rFonts w:ascii="宋体" w:hAnsi="宋体"/>
          <w:kern w:val="0"/>
          <w:szCs w:val="20"/>
        </w:rPr>
        <w:t>GB/T 22048</w:t>
      </w:r>
      <w:r>
        <w:rPr>
          <w:rFonts w:hint="eastAsia" w:ascii="宋体" w:hAnsi="宋体"/>
          <w:kern w:val="0"/>
          <w:szCs w:val="20"/>
        </w:rPr>
        <w:t>　玩具及儿童用品中特定邻苯二甲酸酯增塑剂的测定</w:t>
      </w:r>
    </w:p>
    <w:p>
      <w:pPr>
        <w:ind w:firstLine="420" w:firstLineChars="200"/>
        <w:jc w:val="left"/>
        <w:rPr>
          <w:rFonts w:ascii="宋体" w:hAnsi="宋体"/>
        </w:rPr>
      </w:pPr>
      <w:r>
        <w:rPr>
          <w:rFonts w:ascii="宋体" w:hAnsi="宋体"/>
        </w:rPr>
        <w:t>GB/T 27574—2011</w:t>
      </w:r>
      <w:r>
        <w:rPr>
          <w:rFonts w:hint="eastAsia" w:ascii="宋体" w:hAnsi="宋体"/>
          <w:kern w:val="0"/>
          <w:szCs w:val="20"/>
        </w:rPr>
        <w:t>　</w:t>
      </w:r>
      <w:r>
        <w:rPr>
          <w:rFonts w:hint="eastAsia" w:ascii="宋体" w:hAnsi="宋体"/>
        </w:rPr>
        <w:t>睫毛膏</w:t>
      </w:r>
    </w:p>
    <w:p>
      <w:pPr>
        <w:ind w:firstLine="420" w:firstLineChars="200"/>
        <w:jc w:val="left"/>
        <w:rPr>
          <w:rFonts w:ascii="宋体" w:hAnsi="宋体"/>
        </w:rPr>
      </w:pPr>
      <w:r>
        <w:rPr>
          <w:rFonts w:ascii="宋体" w:hAnsi="宋体"/>
        </w:rPr>
        <w:t>GB 28480</w:t>
      </w:r>
      <w:r>
        <w:rPr>
          <w:rFonts w:hint="eastAsia" w:ascii="宋体" w:hAnsi="宋体"/>
          <w:kern w:val="0"/>
          <w:szCs w:val="20"/>
        </w:rPr>
        <w:t>　</w:t>
      </w:r>
      <w:r>
        <w:rPr>
          <w:rFonts w:hint="eastAsia" w:ascii="宋体" w:hAnsi="宋体"/>
        </w:rPr>
        <w:t>饰品　有害元素限量的规定</w:t>
      </w:r>
    </w:p>
    <w:p>
      <w:pPr>
        <w:ind w:firstLine="420" w:firstLineChars="200"/>
        <w:jc w:val="left"/>
        <w:rPr>
          <w:rFonts w:ascii="宋体" w:hAnsi="宋体"/>
        </w:rPr>
      </w:pPr>
      <w:r>
        <w:rPr>
          <w:rFonts w:ascii="宋体" w:hAnsi="宋体"/>
        </w:rPr>
        <w:t>GB 31604.7—20</w:t>
      </w:r>
      <w:r>
        <w:rPr>
          <w:rFonts w:hint="eastAsia" w:ascii="宋体" w:hAnsi="宋体"/>
          <w:lang w:val="en-US" w:eastAsia="zh-CN"/>
        </w:rPr>
        <w:t>23</w:t>
      </w:r>
      <w:r>
        <w:rPr>
          <w:rFonts w:hint="eastAsia" w:ascii="宋体" w:hAnsi="宋体"/>
        </w:rPr>
        <w:t>　食品安全国家标准　食品接触材料及制品　脱色试验</w:t>
      </w:r>
    </w:p>
    <w:p>
      <w:pPr>
        <w:ind w:firstLine="420" w:firstLineChars="200"/>
        <w:jc w:val="left"/>
        <w:rPr>
          <w:rFonts w:ascii="宋体" w:hAnsi="宋体"/>
        </w:rPr>
      </w:pPr>
      <w:r>
        <w:rPr>
          <w:rFonts w:ascii="宋体" w:hAnsi="宋体"/>
        </w:rPr>
        <w:t>QB/T 2287—2011</w:t>
      </w:r>
      <w:r>
        <w:rPr>
          <w:rFonts w:hint="eastAsia" w:ascii="宋体" w:hAnsi="宋体"/>
          <w:kern w:val="0"/>
          <w:szCs w:val="20"/>
        </w:rPr>
        <w:t>　</w:t>
      </w:r>
      <w:r>
        <w:rPr>
          <w:rFonts w:hint="eastAsia" w:ascii="宋体" w:hAnsi="宋体"/>
        </w:rPr>
        <w:t>指甲油</w:t>
      </w:r>
    </w:p>
    <w:p>
      <w:pPr>
        <w:pStyle w:val="51"/>
        <w:numPr>
          <w:ilvl w:val="0"/>
          <w:numId w:val="1"/>
        </w:numPr>
        <w:spacing w:before="312" w:after="312"/>
      </w:pPr>
      <w:bookmarkStart w:id="43" w:name="_Toc81300721"/>
      <w:r>
        <w:rPr>
          <w:rFonts w:hint="eastAsia"/>
        </w:rPr>
        <w:t>术语和定义</w:t>
      </w:r>
      <w:bookmarkEnd w:id="43"/>
    </w:p>
    <w:p>
      <w:pPr>
        <w:pStyle w:val="25"/>
        <w:autoSpaceDE/>
        <w:autoSpaceDN/>
      </w:pPr>
      <w:r>
        <w:rPr>
          <w:rFonts w:hint="eastAsia"/>
        </w:rPr>
        <w:t>本文件没有需要界定的术语和定义。</w:t>
      </w:r>
    </w:p>
    <w:p>
      <w:pPr>
        <w:pStyle w:val="51"/>
        <w:numPr>
          <w:ilvl w:val="0"/>
          <w:numId w:val="1"/>
        </w:numPr>
        <w:spacing w:before="312" w:after="312"/>
      </w:pPr>
      <w:bookmarkStart w:id="44" w:name="_Toc81300722"/>
      <w:r>
        <w:rPr>
          <w:rFonts w:hint="eastAsia"/>
        </w:rPr>
        <w:t>基本要求</w:t>
      </w:r>
      <w:bookmarkEnd w:id="44"/>
    </w:p>
    <w:p>
      <w:pPr>
        <w:pStyle w:val="78"/>
        <w:spacing w:before="156" w:after="156"/>
      </w:pPr>
      <w:r>
        <w:rPr>
          <w:rFonts w:hint="eastAsia"/>
        </w:rPr>
        <w:t>设计研发</w:t>
      </w:r>
    </w:p>
    <w:p>
      <w:pPr>
        <w:pStyle w:val="122"/>
        <w:spacing w:before="0" w:after="0"/>
        <w:outlineLvl w:val="9"/>
      </w:pPr>
      <w:r>
        <w:rPr>
          <w:rFonts w:hint="eastAsia"/>
        </w:rPr>
        <w:t>应使用计算机辅助软件对产品3</w:t>
      </w:r>
      <w:r>
        <w:t>D</w:t>
      </w:r>
      <w:r>
        <w:rPr>
          <w:rFonts w:hint="eastAsia"/>
        </w:rPr>
        <w:t>图案进行优化设计。</w:t>
      </w:r>
    </w:p>
    <w:p>
      <w:pPr>
        <w:pStyle w:val="122"/>
        <w:spacing w:before="0" w:after="0"/>
        <w:outlineLvl w:val="9"/>
      </w:pPr>
      <w:r>
        <w:rPr>
          <w:rFonts w:hint="eastAsia"/>
        </w:rPr>
        <w:t>应针对耐水、胶粘剂残留等技术指标对产品进行优化设计和技术验证。</w:t>
      </w:r>
    </w:p>
    <w:p>
      <w:pPr>
        <w:pStyle w:val="78"/>
        <w:spacing w:before="156" w:after="156"/>
      </w:pPr>
      <w:r>
        <w:rPr>
          <w:rFonts w:hint="eastAsia"/>
        </w:rPr>
        <w:t>原材料</w:t>
      </w:r>
    </w:p>
    <w:p>
      <w:pPr>
        <w:pStyle w:val="122"/>
        <w:spacing w:before="0" w:after="0"/>
        <w:outlineLvl w:val="9"/>
      </w:pPr>
      <w:r>
        <w:rPr>
          <w:rFonts w:hint="eastAsia"/>
        </w:rPr>
        <w:t>指甲贴片的主体应采用降解率大于等于9</w:t>
      </w:r>
      <w:r>
        <w:t>8</w:t>
      </w:r>
      <w:r>
        <w:rPr>
          <w:rFonts w:hint="eastAsia"/>
        </w:rPr>
        <w:t>％的</w:t>
      </w:r>
      <w:r>
        <w:rPr>
          <w:rFonts w:hint="eastAsia" w:hAnsi="宋体"/>
        </w:rPr>
        <w:t>聚乳酸（PLA）</w:t>
      </w:r>
      <w:r>
        <w:rPr>
          <w:rFonts w:hint="eastAsia"/>
        </w:rPr>
        <w:t>可降解材料。</w:t>
      </w:r>
    </w:p>
    <w:p>
      <w:pPr>
        <w:pStyle w:val="122"/>
        <w:spacing w:before="0" w:after="0"/>
        <w:outlineLvl w:val="9"/>
      </w:pPr>
      <w:r>
        <w:rPr>
          <w:rFonts w:hint="eastAsia"/>
        </w:rPr>
        <w:t>胶粘剂的初粘性按照GB/T 4852—2002中A法测试后，应大于等于</w:t>
      </w:r>
      <w:r>
        <w:t>8</w:t>
      </w:r>
      <w:r>
        <w:rPr>
          <w:rFonts w:hint="eastAsia"/>
        </w:rPr>
        <w:t>号钢球。</w:t>
      </w:r>
    </w:p>
    <w:p>
      <w:pPr>
        <w:pStyle w:val="122"/>
        <w:spacing w:before="0" w:after="0"/>
        <w:outlineLvl w:val="9"/>
      </w:pPr>
      <w:r>
        <w:rPr>
          <w:rFonts w:hint="eastAsia"/>
        </w:rPr>
        <w:t>胶粘剂中有害物质限量值应符合</w:t>
      </w:r>
      <w:r>
        <w:rPr>
          <w:rFonts w:hAnsi="宋体"/>
        </w:rPr>
        <w:fldChar w:fldCharType="begin"/>
      </w:r>
      <w:r>
        <w:rPr>
          <w:rFonts w:hAnsi="宋体"/>
        </w:rPr>
        <w:instrText xml:space="preserve"> REF _Ref156653753 \h  \* MERGEFORMAT </w:instrText>
      </w:r>
      <w:r>
        <w:rPr>
          <w:rFonts w:hAnsi="宋体"/>
        </w:rPr>
        <w:fldChar w:fldCharType="separate"/>
      </w:r>
      <w:r>
        <w:rPr>
          <w:rFonts w:hint="eastAsia" w:hAnsi="宋体"/>
        </w:rPr>
        <w:t>表</w:t>
      </w:r>
      <w:r>
        <w:rPr>
          <w:rFonts w:hAnsi="宋体"/>
        </w:rPr>
        <w:t>1</w:t>
      </w:r>
      <w:r>
        <w:rPr>
          <w:rFonts w:hAnsi="宋体"/>
        </w:rPr>
        <w:fldChar w:fldCharType="end"/>
      </w:r>
      <w:r>
        <w:rPr>
          <w:rFonts w:hint="eastAsia"/>
        </w:rPr>
        <w:t>的规定。</w:t>
      </w:r>
    </w:p>
    <w:p>
      <w:pPr>
        <w:pStyle w:val="25"/>
        <w:ind w:firstLine="0" w:firstLineChars="0"/>
      </w:pPr>
    </w:p>
    <w:p>
      <w:pPr>
        <w:pStyle w:val="25"/>
        <w:ind w:firstLine="0" w:firstLineChars="0"/>
      </w:pPr>
    </w:p>
    <w:p>
      <w:pPr>
        <w:pStyle w:val="6"/>
        <w:keepNext/>
        <w:spacing w:before="0" w:after="156" w:afterLines="50"/>
        <w:jc w:val="center"/>
        <w:rPr>
          <w:sz w:val="21"/>
          <w:szCs w:val="21"/>
        </w:rPr>
      </w:pPr>
      <w:bookmarkStart w:id="45" w:name="_Ref156653753"/>
      <w:r>
        <w:rPr>
          <w:rFonts w:hint="eastAsia"/>
          <w:sz w:val="21"/>
          <w:szCs w:val="21"/>
        </w:rPr>
        <w:t>表</w:t>
      </w:r>
      <w:r>
        <w:rPr>
          <w:rFonts w:ascii="黑体" w:hAnsi="黑体"/>
          <w:sz w:val="21"/>
          <w:szCs w:val="21"/>
        </w:rPr>
        <w:fldChar w:fldCharType="begin"/>
      </w:r>
      <w:r>
        <w:rPr>
          <w:rFonts w:hint="eastAsia" w:ascii="黑体" w:hAnsi="黑体"/>
          <w:sz w:val="21"/>
          <w:szCs w:val="21"/>
        </w:rPr>
        <w:instrText xml:space="preserve">SEQ 表格 \* ARABIC</w:instrText>
      </w:r>
      <w:r>
        <w:rPr>
          <w:rFonts w:ascii="黑体" w:hAnsi="黑体"/>
          <w:sz w:val="21"/>
          <w:szCs w:val="21"/>
        </w:rPr>
        <w:fldChar w:fldCharType="separate"/>
      </w:r>
      <w:r>
        <w:rPr>
          <w:rFonts w:ascii="黑体" w:hAnsi="黑体"/>
          <w:sz w:val="21"/>
          <w:szCs w:val="21"/>
        </w:rPr>
        <w:t>1</w:t>
      </w:r>
      <w:r>
        <w:rPr>
          <w:rFonts w:ascii="黑体" w:hAnsi="黑体"/>
          <w:sz w:val="21"/>
          <w:szCs w:val="21"/>
        </w:rPr>
        <w:fldChar w:fldCharType="end"/>
      </w:r>
      <w:bookmarkEnd w:id="45"/>
      <w:r>
        <w:rPr>
          <w:rFonts w:hint="eastAsia"/>
          <w:sz w:val="21"/>
          <w:szCs w:val="21"/>
        </w:rPr>
        <w:t>　胶粘剂中有害物质限量</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428"/>
        <w:gridCol w:w="1016"/>
        <w:gridCol w:w="2115"/>
        <w:gridCol w:w="2253"/>
        <w:gridCol w:w="16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03" w:type="pct"/>
            <w:tcBorders>
              <w:top w:val="single" w:color="auto" w:sz="8" w:space="0"/>
              <w:bottom w:val="single" w:color="auto" w:sz="8" w:space="0"/>
            </w:tcBorders>
            <w:vAlign w:val="center"/>
          </w:tcPr>
          <w:p>
            <w:pPr>
              <w:pStyle w:val="122"/>
              <w:numPr>
                <w:ilvl w:val="0"/>
                <w:numId w:val="0"/>
              </w:numPr>
              <w:spacing w:before="0" w:after="0"/>
              <w:jc w:val="center"/>
              <w:rPr>
                <w:rFonts w:hAnsi="宋体"/>
                <w:sz w:val="18"/>
                <w:szCs w:val="18"/>
              </w:rPr>
            </w:pPr>
            <w:r>
              <w:rPr>
                <w:rFonts w:hint="eastAsia" w:hAnsi="宋体"/>
                <w:sz w:val="18"/>
                <w:szCs w:val="18"/>
              </w:rPr>
              <w:t>指标</w:t>
            </w:r>
          </w:p>
        </w:tc>
        <w:tc>
          <w:tcPr>
            <w:tcW w:w="746" w:type="pct"/>
            <w:tcBorders>
              <w:top w:val="single" w:color="auto" w:sz="8" w:space="0"/>
              <w:bottom w:val="single" w:color="auto" w:sz="8" w:space="0"/>
            </w:tcBorders>
            <w:vAlign w:val="center"/>
          </w:tcPr>
          <w:p>
            <w:pPr>
              <w:pStyle w:val="122"/>
              <w:numPr>
                <w:ilvl w:val="0"/>
                <w:numId w:val="0"/>
              </w:numPr>
              <w:spacing w:before="0" w:after="0"/>
              <w:jc w:val="center"/>
              <w:rPr>
                <w:rFonts w:hAnsi="宋体" w:cs="宋体"/>
                <w:sz w:val="18"/>
                <w:szCs w:val="18"/>
              </w:rPr>
            </w:pPr>
            <w:r>
              <w:rPr>
                <w:rFonts w:hint="eastAsia" w:hAnsi="宋体" w:cs="宋体"/>
                <w:sz w:val="18"/>
                <w:szCs w:val="18"/>
              </w:rPr>
              <w:t>游离甲醛</w:t>
            </w:r>
          </w:p>
          <w:p>
            <w:pPr>
              <w:pStyle w:val="122"/>
              <w:numPr>
                <w:ilvl w:val="0"/>
                <w:numId w:val="0"/>
              </w:numPr>
              <w:spacing w:before="0" w:after="0"/>
              <w:jc w:val="center"/>
              <w:rPr>
                <w:rFonts w:hAnsi="宋体" w:cs="宋体"/>
                <w:sz w:val="18"/>
                <w:szCs w:val="18"/>
              </w:rPr>
            </w:pPr>
            <w:r>
              <w:rPr>
                <w:rFonts w:hint="eastAsia" w:hAnsi="宋体" w:cs="宋体"/>
                <w:sz w:val="18"/>
                <w:szCs w:val="18"/>
              </w:rPr>
              <w:t>g/kg</w:t>
            </w:r>
          </w:p>
        </w:tc>
        <w:tc>
          <w:tcPr>
            <w:tcW w:w="531" w:type="pct"/>
            <w:tcBorders>
              <w:top w:val="single" w:color="auto" w:sz="8" w:space="0"/>
              <w:bottom w:val="single" w:color="auto" w:sz="8" w:space="0"/>
            </w:tcBorders>
          </w:tcPr>
          <w:p>
            <w:pPr>
              <w:pStyle w:val="122"/>
              <w:numPr>
                <w:ilvl w:val="0"/>
                <w:numId w:val="0"/>
              </w:numPr>
              <w:spacing w:before="0" w:after="0"/>
              <w:jc w:val="center"/>
              <w:rPr>
                <w:rFonts w:hAnsi="宋体" w:cs="宋体"/>
                <w:sz w:val="18"/>
                <w:szCs w:val="18"/>
              </w:rPr>
            </w:pPr>
            <w:r>
              <w:rPr>
                <w:rFonts w:hint="eastAsia" w:hAnsi="宋体" w:cs="宋体"/>
                <w:sz w:val="18"/>
                <w:szCs w:val="18"/>
              </w:rPr>
              <w:t>苯</w:t>
            </w:r>
          </w:p>
          <w:p>
            <w:pPr>
              <w:pStyle w:val="122"/>
              <w:numPr>
                <w:ilvl w:val="0"/>
                <w:numId w:val="0"/>
              </w:numPr>
              <w:spacing w:before="0" w:after="0"/>
              <w:jc w:val="center"/>
              <w:rPr>
                <w:rFonts w:hAnsi="宋体" w:cs="宋体"/>
                <w:sz w:val="18"/>
                <w:szCs w:val="18"/>
              </w:rPr>
            </w:pPr>
            <w:r>
              <w:rPr>
                <w:rFonts w:hint="eastAsia" w:hAnsi="宋体" w:cs="宋体"/>
                <w:sz w:val="18"/>
                <w:szCs w:val="18"/>
              </w:rPr>
              <w:t>g/kg</w:t>
            </w:r>
          </w:p>
        </w:tc>
        <w:tc>
          <w:tcPr>
            <w:tcW w:w="1105" w:type="pct"/>
            <w:tcBorders>
              <w:top w:val="single" w:color="auto" w:sz="8" w:space="0"/>
              <w:bottom w:val="single" w:color="auto" w:sz="8" w:space="0"/>
            </w:tcBorders>
          </w:tcPr>
          <w:p>
            <w:pPr>
              <w:pStyle w:val="122"/>
              <w:numPr>
                <w:ilvl w:val="0"/>
                <w:numId w:val="0"/>
              </w:numPr>
              <w:spacing w:before="0" w:after="0"/>
              <w:jc w:val="center"/>
              <w:rPr>
                <w:rFonts w:hAnsi="宋体" w:cs="宋体"/>
                <w:sz w:val="18"/>
                <w:szCs w:val="18"/>
              </w:rPr>
            </w:pPr>
            <w:r>
              <w:rPr>
                <w:rFonts w:hint="eastAsia" w:hAnsi="宋体" w:cs="宋体"/>
                <w:sz w:val="18"/>
                <w:szCs w:val="18"/>
              </w:rPr>
              <w:t>甲苯十二甲苯</w:t>
            </w:r>
            <w:r>
              <w:rPr>
                <w:rFonts w:hint="eastAsia" w:hAnsi="宋体" w:cs="宋体"/>
                <w:sz w:val="18"/>
                <w:szCs w:val="18"/>
                <w:vertAlign w:val="superscript"/>
              </w:rPr>
              <w:t>a</w:t>
            </w:r>
          </w:p>
          <w:p>
            <w:pPr>
              <w:pStyle w:val="122"/>
              <w:numPr>
                <w:ilvl w:val="0"/>
                <w:numId w:val="0"/>
              </w:numPr>
              <w:spacing w:before="0" w:after="0"/>
              <w:jc w:val="center"/>
              <w:rPr>
                <w:rFonts w:hAnsi="宋体" w:cs="宋体"/>
                <w:sz w:val="18"/>
                <w:szCs w:val="18"/>
              </w:rPr>
            </w:pPr>
            <w:r>
              <w:rPr>
                <w:rFonts w:hint="eastAsia" w:hAnsi="宋体" w:cs="宋体"/>
                <w:sz w:val="18"/>
                <w:szCs w:val="18"/>
              </w:rPr>
              <w:t>g/kg</w:t>
            </w:r>
          </w:p>
        </w:tc>
        <w:tc>
          <w:tcPr>
            <w:tcW w:w="1177" w:type="pct"/>
            <w:tcBorders>
              <w:top w:val="single" w:color="auto" w:sz="8" w:space="0"/>
              <w:bottom w:val="single" w:color="auto" w:sz="8" w:space="0"/>
            </w:tcBorders>
          </w:tcPr>
          <w:p>
            <w:pPr>
              <w:pStyle w:val="122"/>
              <w:numPr>
                <w:ilvl w:val="0"/>
                <w:numId w:val="0"/>
              </w:numPr>
              <w:spacing w:before="0" w:after="0"/>
              <w:jc w:val="center"/>
              <w:rPr>
                <w:rFonts w:hAnsi="宋体" w:cs="宋体"/>
                <w:sz w:val="18"/>
                <w:szCs w:val="18"/>
              </w:rPr>
            </w:pPr>
            <w:r>
              <w:rPr>
                <w:rFonts w:hint="eastAsia" w:hAnsi="宋体" w:cs="宋体"/>
                <w:sz w:val="18"/>
                <w:szCs w:val="18"/>
              </w:rPr>
              <w:t>总挥发性有机物</w:t>
            </w:r>
          </w:p>
          <w:p>
            <w:pPr>
              <w:pStyle w:val="122"/>
              <w:numPr>
                <w:ilvl w:val="0"/>
                <w:numId w:val="0"/>
              </w:numPr>
              <w:spacing w:before="0" w:after="0"/>
              <w:jc w:val="center"/>
              <w:rPr>
                <w:rFonts w:hint="eastAsia" w:hAnsi="宋体" w:cs="宋体"/>
                <w:sz w:val="18"/>
                <w:szCs w:val="18"/>
              </w:rPr>
            </w:pPr>
            <w:r>
              <w:rPr>
                <w:rFonts w:hint="eastAsia" w:hAnsi="宋体" w:cs="宋体"/>
                <w:sz w:val="18"/>
                <w:szCs w:val="18"/>
              </w:rPr>
              <w:t>g/</w:t>
            </w:r>
            <w:r>
              <w:rPr>
                <w:rFonts w:hAnsi="宋体" w:cs="宋体"/>
                <w:sz w:val="18"/>
                <w:szCs w:val="18"/>
              </w:rPr>
              <w:t>L</w:t>
            </w:r>
          </w:p>
        </w:tc>
        <w:tc>
          <w:tcPr>
            <w:tcW w:w="838" w:type="pct"/>
            <w:tcBorders>
              <w:top w:val="single" w:color="auto" w:sz="8" w:space="0"/>
              <w:bottom w:val="single" w:color="auto" w:sz="8" w:space="0"/>
            </w:tcBorders>
          </w:tcPr>
          <w:p>
            <w:pPr>
              <w:pStyle w:val="122"/>
              <w:numPr>
                <w:ilvl w:val="0"/>
                <w:numId w:val="0"/>
              </w:numPr>
              <w:spacing w:before="0" w:after="0"/>
              <w:jc w:val="center"/>
              <w:rPr>
                <w:rFonts w:hAnsi="宋体" w:cs="宋体"/>
                <w:sz w:val="18"/>
                <w:szCs w:val="18"/>
              </w:rPr>
            </w:pPr>
            <w:r>
              <w:rPr>
                <w:rFonts w:hint="eastAsia" w:hAnsi="宋体" w:cs="宋体"/>
                <w:sz w:val="18"/>
                <w:szCs w:val="18"/>
              </w:rPr>
              <w:t>丙烯酰胺</w:t>
            </w:r>
            <w:r>
              <w:rPr>
                <w:rFonts w:hint="eastAsia" w:hAnsi="宋体" w:cs="宋体"/>
                <w:sz w:val="18"/>
                <w:szCs w:val="18"/>
                <w:vertAlign w:val="superscript"/>
              </w:rPr>
              <w:t>b</w:t>
            </w:r>
          </w:p>
          <w:p>
            <w:pPr>
              <w:pStyle w:val="122"/>
              <w:numPr>
                <w:ilvl w:val="0"/>
                <w:numId w:val="0"/>
              </w:numPr>
              <w:spacing w:before="0" w:after="0"/>
              <w:jc w:val="center"/>
              <w:rPr>
                <w:rFonts w:hint="eastAsia" w:hAnsi="宋体" w:cs="宋体"/>
                <w:sz w:val="18"/>
                <w:szCs w:val="18"/>
              </w:rPr>
            </w:pPr>
            <w:r>
              <w:rPr>
                <w:rFonts w:hint="eastAsia" w:hAnsi="宋体" w:cs="宋体"/>
                <w:sz w:val="18"/>
                <w:szCs w:val="18"/>
              </w:rPr>
              <w:t>g/kg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03" w:type="pct"/>
            <w:tcBorders>
              <w:top w:val="single" w:color="auto" w:sz="8" w:space="0"/>
              <w:bottom w:val="single" w:color="auto" w:sz="8" w:space="0"/>
            </w:tcBorders>
            <w:vAlign w:val="center"/>
          </w:tcPr>
          <w:p>
            <w:pPr>
              <w:pStyle w:val="122"/>
              <w:numPr>
                <w:ilvl w:val="0"/>
                <w:numId w:val="0"/>
              </w:numPr>
              <w:spacing w:before="0" w:after="0"/>
              <w:jc w:val="center"/>
              <w:rPr>
                <w:rFonts w:hAnsi="宋体"/>
                <w:sz w:val="18"/>
                <w:szCs w:val="18"/>
              </w:rPr>
            </w:pPr>
            <w:r>
              <w:rPr>
                <w:rFonts w:hint="eastAsia" w:hAnsi="宋体"/>
                <w:sz w:val="18"/>
                <w:szCs w:val="18"/>
              </w:rPr>
              <w:t>限量值</w:t>
            </w:r>
          </w:p>
        </w:tc>
        <w:tc>
          <w:tcPr>
            <w:tcW w:w="746" w:type="pct"/>
            <w:tcBorders>
              <w:top w:val="single" w:color="auto" w:sz="8" w:space="0"/>
              <w:bottom w:val="single" w:color="auto" w:sz="8" w:space="0"/>
            </w:tcBorders>
          </w:tcPr>
          <w:p>
            <w:pPr>
              <w:pStyle w:val="122"/>
              <w:numPr>
                <w:ilvl w:val="0"/>
                <w:numId w:val="0"/>
              </w:numPr>
              <w:spacing w:before="0" w:after="0"/>
              <w:jc w:val="center"/>
              <w:rPr>
                <w:rFonts w:hAnsi="宋体"/>
                <w:sz w:val="18"/>
                <w:szCs w:val="18"/>
              </w:rPr>
            </w:pPr>
            <w:r>
              <w:rPr>
                <w:rFonts w:hAnsi="宋体"/>
                <w:sz w:val="18"/>
                <w:szCs w:val="18"/>
              </w:rPr>
              <w:t>≤1</w:t>
            </w:r>
          </w:p>
        </w:tc>
        <w:tc>
          <w:tcPr>
            <w:tcW w:w="531" w:type="pct"/>
            <w:tcBorders>
              <w:top w:val="single" w:color="auto" w:sz="8" w:space="0"/>
              <w:bottom w:val="single" w:color="auto" w:sz="8" w:space="0"/>
            </w:tcBorders>
          </w:tcPr>
          <w:p>
            <w:pPr>
              <w:pStyle w:val="122"/>
              <w:numPr>
                <w:ilvl w:val="0"/>
                <w:numId w:val="0"/>
              </w:numPr>
              <w:spacing w:before="0" w:after="0"/>
              <w:jc w:val="center"/>
              <w:rPr>
                <w:rFonts w:hAnsi="宋体"/>
                <w:sz w:val="18"/>
                <w:szCs w:val="18"/>
              </w:rPr>
            </w:pPr>
            <w:r>
              <w:rPr>
                <w:rFonts w:hAnsi="宋体"/>
                <w:sz w:val="18"/>
                <w:szCs w:val="18"/>
              </w:rPr>
              <w:t>≤0.2</w:t>
            </w:r>
          </w:p>
        </w:tc>
        <w:tc>
          <w:tcPr>
            <w:tcW w:w="1105" w:type="pct"/>
            <w:tcBorders>
              <w:top w:val="single" w:color="auto" w:sz="8" w:space="0"/>
              <w:bottom w:val="single" w:color="auto" w:sz="8" w:space="0"/>
            </w:tcBorders>
          </w:tcPr>
          <w:p>
            <w:pPr>
              <w:pStyle w:val="122"/>
              <w:numPr>
                <w:ilvl w:val="0"/>
                <w:numId w:val="0"/>
              </w:numPr>
              <w:spacing w:before="0" w:after="0"/>
              <w:jc w:val="center"/>
              <w:rPr>
                <w:rFonts w:hAnsi="宋体"/>
                <w:sz w:val="18"/>
                <w:szCs w:val="18"/>
              </w:rPr>
            </w:pPr>
            <w:r>
              <w:rPr>
                <w:rFonts w:hAnsi="宋体"/>
                <w:sz w:val="18"/>
                <w:szCs w:val="18"/>
              </w:rPr>
              <w:t>≤10</w:t>
            </w:r>
          </w:p>
        </w:tc>
        <w:tc>
          <w:tcPr>
            <w:tcW w:w="1177" w:type="pct"/>
            <w:tcBorders>
              <w:top w:val="single" w:color="auto" w:sz="8" w:space="0"/>
              <w:bottom w:val="single" w:color="auto" w:sz="8" w:space="0"/>
            </w:tcBorders>
          </w:tcPr>
          <w:p>
            <w:pPr>
              <w:pStyle w:val="122"/>
              <w:numPr>
                <w:ilvl w:val="0"/>
                <w:numId w:val="0"/>
              </w:numPr>
              <w:spacing w:before="0" w:after="0"/>
              <w:jc w:val="center"/>
              <w:rPr>
                <w:rFonts w:hAnsi="宋体"/>
                <w:sz w:val="18"/>
                <w:szCs w:val="18"/>
              </w:rPr>
            </w:pPr>
            <w:r>
              <w:rPr>
                <w:rFonts w:hAnsi="宋体"/>
                <w:sz w:val="18"/>
                <w:szCs w:val="18"/>
              </w:rPr>
              <w:t>≤50</w:t>
            </w:r>
          </w:p>
        </w:tc>
        <w:tc>
          <w:tcPr>
            <w:tcW w:w="838" w:type="pct"/>
            <w:tcBorders>
              <w:top w:val="single" w:color="auto" w:sz="8" w:space="0"/>
              <w:bottom w:val="single" w:color="auto" w:sz="8" w:space="0"/>
            </w:tcBorders>
          </w:tcPr>
          <w:p>
            <w:pPr>
              <w:pStyle w:val="122"/>
              <w:numPr>
                <w:ilvl w:val="0"/>
                <w:numId w:val="0"/>
              </w:numPr>
              <w:spacing w:before="0" w:after="0"/>
              <w:jc w:val="center"/>
              <w:rPr>
                <w:rFonts w:hAnsi="宋体"/>
                <w:sz w:val="18"/>
                <w:szCs w:val="18"/>
              </w:rPr>
            </w:pPr>
            <w:r>
              <w:rPr>
                <w:rFonts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8" w:space="0"/>
              <w:bottom w:val="single" w:color="auto" w:sz="8" w:space="0"/>
            </w:tcBorders>
            <w:vAlign w:val="center"/>
          </w:tcPr>
          <w:p>
            <w:pPr>
              <w:pStyle w:val="25"/>
              <w:ind w:firstLine="360"/>
              <w:jc w:val="left"/>
              <w:rPr>
                <w:rFonts w:hAnsi="宋体"/>
                <w:sz w:val="18"/>
                <w:szCs w:val="18"/>
              </w:rPr>
            </w:pPr>
            <w:r>
              <w:rPr>
                <w:rFonts w:hint="eastAsia" w:hAnsi="宋体"/>
                <w:sz w:val="18"/>
                <w:szCs w:val="18"/>
                <w:vertAlign w:val="superscript"/>
              </w:rPr>
              <w:t>a</w:t>
            </w:r>
            <w:r>
              <w:rPr>
                <w:rFonts w:hAnsi="宋体"/>
                <w:sz w:val="18"/>
                <w:szCs w:val="18"/>
                <w:vertAlign w:val="superscript"/>
              </w:rPr>
              <w:t xml:space="preserve">  </w:t>
            </w:r>
            <w:r>
              <w:rPr>
                <w:rFonts w:hint="eastAsia" w:hAnsi="宋体"/>
                <w:sz w:val="18"/>
                <w:szCs w:val="18"/>
              </w:rPr>
              <w:t>二甲苯包括邻二甲苯、间二甲苯和对二甲苯。</w:t>
            </w:r>
          </w:p>
          <w:p>
            <w:pPr>
              <w:pStyle w:val="25"/>
              <w:ind w:firstLine="360"/>
              <w:jc w:val="left"/>
              <w:rPr>
                <w:rFonts w:hint="eastAsia"/>
                <w:szCs w:val="18"/>
              </w:rPr>
            </w:pPr>
            <w:r>
              <w:rPr>
                <w:rFonts w:hint="eastAsia" w:hAnsi="宋体"/>
                <w:sz w:val="18"/>
                <w:szCs w:val="18"/>
                <w:vertAlign w:val="superscript"/>
              </w:rPr>
              <w:t>b</w:t>
            </w:r>
            <w:r>
              <w:rPr>
                <w:rFonts w:hAnsi="宋体"/>
                <w:sz w:val="18"/>
                <w:szCs w:val="18"/>
                <w:vertAlign w:val="superscript"/>
              </w:rPr>
              <w:t xml:space="preserve">  </w:t>
            </w:r>
            <w:r>
              <w:rPr>
                <w:rFonts w:hint="eastAsia" w:hAnsi="宋体"/>
                <w:sz w:val="18"/>
                <w:szCs w:val="18"/>
              </w:rPr>
              <w:t>丙烯酰胺适用于液体胶。</w:t>
            </w:r>
          </w:p>
        </w:tc>
      </w:tr>
    </w:tbl>
    <w:p>
      <w:pPr>
        <w:pStyle w:val="78"/>
        <w:spacing w:before="156" w:after="156"/>
      </w:pPr>
      <w:r>
        <w:rPr>
          <w:rFonts w:hint="eastAsia"/>
        </w:rPr>
        <w:t>工艺装备</w:t>
      </w:r>
    </w:p>
    <w:p>
      <w:pPr>
        <w:pStyle w:val="122"/>
        <w:spacing w:before="0" w:after="0"/>
        <w:outlineLvl w:val="9"/>
        <w:rPr>
          <w:rFonts w:hAnsi="宋体"/>
        </w:rPr>
      </w:pPr>
      <w:r>
        <w:rPr>
          <w:rFonts w:hint="eastAsia" w:hAnsi="宋体"/>
        </w:rPr>
        <w:t>应采用3</w:t>
      </w:r>
      <w:r>
        <w:rPr>
          <w:rFonts w:hAnsi="宋体"/>
        </w:rPr>
        <w:t>D</w:t>
      </w:r>
      <w:r>
        <w:rPr>
          <w:rFonts w:hint="eastAsia" w:hAnsi="宋体"/>
        </w:rPr>
        <w:t>打印工艺制作指甲贴片表面图案。</w:t>
      </w:r>
    </w:p>
    <w:p>
      <w:pPr>
        <w:pStyle w:val="122"/>
        <w:spacing w:before="0" w:after="0"/>
        <w:outlineLvl w:val="9"/>
        <w:rPr>
          <w:rFonts w:ascii="黑体" w:hAnsi="黑体" w:eastAsia="黑体"/>
        </w:rPr>
      </w:pPr>
      <w:r>
        <w:rPr>
          <w:rFonts w:hint="eastAsia" w:ascii="Times New Roman"/>
        </w:rPr>
        <w:t>应配备具有机械臂的注塑</w:t>
      </w:r>
      <w:r>
        <w:rPr>
          <w:rFonts w:hint="eastAsia" w:hAnsi="宋体"/>
        </w:rPr>
        <w:t>机、温控范围为±5℃的温模机、3D打印机等</w:t>
      </w:r>
      <w:r>
        <w:rPr>
          <w:rFonts w:hint="eastAsia" w:ascii="Times New Roman"/>
        </w:rPr>
        <w:t>生产设备</w:t>
      </w:r>
      <w:r>
        <w:rPr>
          <w:rFonts w:ascii="Times New Roman"/>
        </w:rPr>
        <w:t>。</w:t>
      </w:r>
    </w:p>
    <w:p>
      <w:pPr>
        <w:pStyle w:val="78"/>
        <w:spacing w:before="156" w:after="156"/>
      </w:pPr>
      <w:r>
        <w:rPr>
          <w:rFonts w:hint="eastAsia"/>
        </w:rPr>
        <w:t>检验检测</w:t>
      </w:r>
    </w:p>
    <w:p>
      <w:pPr>
        <w:pStyle w:val="122"/>
        <w:numPr>
          <w:ilvl w:val="0"/>
          <w:numId w:val="0"/>
        </w:numPr>
        <w:spacing w:before="0" w:after="0"/>
        <w:ind w:firstLine="420"/>
        <w:outlineLvl w:val="9"/>
      </w:pPr>
      <w:r>
        <w:rPr>
          <w:rFonts w:hint="eastAsia"/>
        </w:rPr>
        <w:t>应具备对耐水、耐油、耐乙醇、耐热、耐寒、胶粘剂残留等项目的检测设备和检测能力。</w:t>
      </w:r>
    </w:p>
    <w:bookmarkEnd w:id="40"/>
    <w:p>
      <w:pPr>
        <w:pStyle w:val="51"/>
        <w:numPr>
          <w:ilvl w:val="0"/>
          <w:numId w:val="1"/>
        </w:numPr>
        <w:spacing w:before="312" w:after="312"/>
      </w:pPr>
      <w:bookmarkStart w:id="46" w:name="_Toc81300723"/>
      <w:r>
        <w:rPr>
          <w:rFonts w:hint="eastAsia"/>
        </w:rPr>
        <w:t>技术要求</w:t>
      </w:r>
      <w:bookmarkEnd w:id="46"/>
    </w:p>
    <w:p>
      <w:pPr>
        <w:pStyle w:val="78"/>
        <w:spacing w:before="156" w:after="156"/>
        <w:rPr>
          <w:rFonts w:hAnsi="Calibri"/>
        </w:rPr>
      </w:pPr>
      <w:r>
        <w:rPr>
          <w:rFonts w:hint="eastAsia" w:hAnsi="Calibri"/>
        </w:rPr>
        <w:t>感官指标</w:t>
      </w:r>
    </w:p>
    <w:p>
      <w:pPr>
        <w:pStyle w:val="78"/>
        <w:numPr>
          <w:ilvl w:val="0"/>
          <w:numId w:val="0"/>
        </w:numPr>
        <w:spacing w:beforeLines="0" w:afterLines="0"/>
        <w:ind w:firstLine="420" w:firstLineChars="200"/>
        <w:outlineLvl w:val="9"/>
        <w:rPr>
          <w:rFonts w:hint="eastAsia"/>
        </w:rPr>
      </w:pPr>
      <w:r>
        <w:rPr>
          <w:rFonts w:hint="eastAsia" w:ascii="宋体" w:eastAsia="宋体"/>
          <w:szCs w:val="20"/>
        </w:rPr>
        <w:t>应符合</w:t>
      </w:r>
      <w:r>
        <w:rPr>
          <w:rFonts w:ascii="宋体" w:hAnsi="宋体" w:eastAsia="宋体"/>
          <w:szCs w:val="20"/>
        </w:rPr>
        <w:fldChar w:fldCharType="begin"/>
      </w:r>
      <w:r>
        <w:rPr>
          <w:rFonts w:ascii="宋体" w:hAnsi="宋体" w:eastAsia="宋体"/>
          <w:szCs w:val="20"/>
        </w:rPr>
        <w:instrText xml:space="preserve"> </w:instrText>
      </w:r>
      <w:r>
        <w:rPr>
          <w:rFonts w:hint="eastAsia" w:ascii="宋体" w:hAnsi="宋体" w:eastAsia="宋体"/>
          <w:szCs w:val="20"/>
        </w:rPr>
        <w:instrText xml:space="preserve">REF _Ref156653839 \h</w:instrText>
      </w:r>
      <w:r>
        <w:rPr>
          <w:rFonts w:ascii="宋体" w:hAnsi="宋体" w:eastAsia="宋体"/>
          <w:szCs w:val="20"/>
        </w:rPr>
        <w:instrText xml:space="preserve">  \* MERGEFORMAT </w:instrText>
      </w:r>
      <w:r>
        <w:rPr>
          <w:rFonts w:ascii="宋体" w:hAnsi="宋体" w:eastAsia="宋体"/>
          <w:szCs w:val="20"/>
        </w:rPr>
        <w:fldChar w:fldCharType="separate"/>
      </w:r>
      <w:r>
        <w:rPr>
          <w:rFonts w:hint="eastAsia" w:ascii="宋体" w:hAnsi="宋体" w:eastAsia="宋体"/>
        </w:rPr>
        <w:t>表</w:t>
      </w:r>
      <w:r>
        <w:rPr>
          <w:rFonts w:ascii="宋体" w:hAnsi="宋体" w:eastAsia="宋体"/>
        </w:rPr>
        <w:t>2</w:t>
      </w:r>
      <w:r>
        <w:rPr>
          <w:rFonts w:ascii="宋体" w:hAnsi="宋体" w:eastAsia="宋体"/>
          <w:szCs w:val="20"/>
        </w:rPr>
        <w:fldChar w:fldCharType="end"/>
      </w:r>
      <w:r>
        <w:rPr>
          <w:rFonts w:hint="eastAsia" w:ascii="宋体" w:eastAsia="宋体"/>
          <w:szCs w:val="20"/>
        </w:rPr>
        <w:t>的要求。</w:t>
      </w:r>
    </w:p>
    <w:p>
      <w:pPr>
        <w:pStyle w:val="102"/>
        <w:spacing w:before="156" w:after="156"/>
        <w:ind w:left="0"/>
      </w:pPr>
      <w:bookmarkStart w:id="47" w:name="_Ref156653839"/>
      <w:r>
        <w:rPr>
          <w:rFonts w:hint="eastAsia"/>
          <w:szCs w:val="21"/>
        </w:rPr>
        <w:t>表</w:t>
      </w:r>
      <w:r>
        <w:rPr>
          <w:rFonts w:hAnsi="黑体"/>
          <w:szCs w:val="21"/>
        </w:rPr>
        <w:fldChar w:fldCharType="begin"/>
      </w:r>
      <w:r>
        <w:rPr>
          <w:rFonts w:hint="eastAsia" w:hAnsi="黑体"/>
          <w:szCs w:val="21"/>
        </w:rPr>
        <w:instrText xml:space="preserve">SEQ 表格 \* ARABIC</w:instrText>
      </w:r>
      <w:r>
        <w:rPr>
          <w:rFonts w:hAnsi="黑体"/>
          <w:szCs w:val="21"/>
        </w:rPr>
        <w:fldChar w:fldCharType="separate"/>
      </w:r>
      <w:r>
        <w:rPr>
          <w:rFonts w:hAnsi="黑体"/>
          <w:szCs w:val="21"/>
        </w:rPr>
        <w:t>2</w:t>
      </w:r>
      <w:r>
        <w:rPr>
          <w:rFonts w:hAnsi="黑体"/>
          <w:szCs w:val="21"/>
        </w:rPr>
        <w:fldChar w:fldCharType="end"/>
      </w:r>
      <w:bookmarkEnd w:id="47"/>
      <w:r>
        <w:rPr>
          <w:rFonts w:hint="eastAsia"/>
          <w:szCs w:val="21"/>
        </w:rPr>
        <w:t>　</w:t>
      </w:r>
      <w:r>
        <w:rPr>
          <w:rFonts w:hint="eastAsia"/>
        </w:rPr>
        <w:t>感官指标</w:t>
      </w:r>
    </w:p>
    <w:tbl>
      <w:tblPr>
        <w:tblStyle w:val="35"/>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53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964" w:type="dxa"/>
            <w:tcBorders>
              <w:top w:val="single" w:color="auto" w:sz="8" w:space="0"/>
              <w:bottom w:val="single" w:color="auto" w:sz="8" w:space="0"/>
            </w:tcBorders>
            <w:vAlign w:val="center"/>
          </w:tcPr>
          <w:p>
            <w:pPr>
              <w:pStyle w:val="25"/>
              <w:autoSpaceDE/>
              <w:autoSpaceDN/>
              <w:ind w:firstLine="0" w:firstLineChars="0"/>
              <w:jc w:val="center"/>
              <w:rPr>
                <w:szCs w:val="18"/>
              </w:rPr>
            </w:pPr>
            <w:r>
              <w:rPr>
                <w:rFonts w:hint="eastAsia" w:hAnsi="宋体" w:cs="宋体"/>
                <w:sz w:val="18"/>
                <w:szCs w:val="18"/>
              </w:rPr>
              <w:t>指标名称</w:t>
            </w:r>
          </w:p>
        </w:tc>
        <w:tc>
          <w:tcPr>
            <w:tcW w:w="5380" w:type="dxa"/>
            <w:tcBorders>
              <w:top w:val="single" w:color="auto" w:sz="8" w:space="0"/>
              <w:bottom w:val="single" w:color="auto" w:sz="8" w:space="0"/>
            </w:tcBorders>
            <w:vAlign w:val="center"/>
          </w:tcPr>
          <w:p>
            <w:pPr>
              <w:pStyle w:val="25"/>
              <w:autoSpaceDE/>
              <w:autoSpaceDN/>
              <w:ind w:firstLine="0" w:firstLineChars="0"/>
              <w:jc w:val="center"/>
              <w:rPr>
                <w:szCs w:val="18"/>
              </w:rPr>
            </w:pPr>
            <w:r>
              <w:rPr>
                <w:rFonts w:hint="eastAsia" w:hAnsi="宋体" w:cs="宋体"/>
                <w:sz w:val="18"/>
                <w:szCs w:val="18"/>
              </w:rPr>
              <w:t>指标要求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964" w:type="dxa"/>
            <w:tcBorders>
              <w:top w:val="single" w:color="auto" w:sz="8" w:space="0"/>
            </w:tcBorders>
            <w:vAlign w:val="center"/>
          </w:tcPr>
          <w:p>
            <w:pPr>
              <w:pStyle w:val="25"/>
              <w:autoSpaceDE/>
              <w:autoSpaceDN/>
              <w:ind w:firstLine="0" w:firstLineChars="0"/>
              <w:jc w:val="center"/>
              <w:rPr>
                <w:szCs w:val="18"/>
              </w:rPr>
            </w:pPr>
            <w:r>
              <w:rPr>
                <w:rFonts w:hint="eastAsia" w:hAnsi="宋体" w:cs="宋体"/>
                <w:sz w:val="18"/>
                <w:szCs w:val="18"/>
              </w:rPr>
              <w:t>外观</w:t>
            </w:r>
          </w:p>
        </w:tc>
        <w:tc>
          <w:tcPr>
            <w:tcW w:w="5380" w:type="dxa"/>
            <w:tcBorders>
              <w:top w:val="single" w:color="auto" w:sz="8" w:space="0"/>
            </w:tcBorders>
            <w:vAlign w:val="center"/>
          </w:tcPr>
          <w:p>
            <w:pPr>
              <w:pStyle w:val="25"/>
              <w:autoSpaceDE/>
              <w:autoSpaceDN/>
              <w:ind w:firstLine="0" w:firstLineChars="0"/>
              <w:jc w:val="center"/>
              <w:rPr>
                <w:szCs w:val="18"/>
              </w:rPr>
            </w:pPr>
            <w:r>
              <w:rPr>
                <w:rFonts w:hint="eastAsia" w:hAnsi="宋体" w:cs="宋体"/>
                <w:sz w:val="18"/>
                <w:szCs w:val="18"/>
              </w:rPr>
              <w:t>无杂质、无折损、图案清晰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964" w:type="dxa"/>
            <w:vAlign w:val="center"/>
          </w:tcPr>
          <w:p>
            <w:pPr>
              <w:pStyle w:val="25"/>
              <w:autoSpaceDE/>
              <w:autoSpaceDN/>
              <w:ind w:firstLine="0" w:firstLineChars="0"/>
              <w:jc w:val="center"/>
              <w:rPr>
                <w:szCs w:val="18"/>
              </w:rPr>
            </w:pPr>
            <w:r>
              <w:rPr>
                <w:rFonts w:hint="eastAsia" w:hAnsi="宋体" w:cs="宋体"/>
                <w:sz w:val="18"/>
                <w:szCs w:val="18"/>
              </w:rPr>
              <w:t>气味</w:t>
            </w:r>
          </w:p>
        </w:tc>
        <w:tc>
          <w:tcPr>
            <w:tcW w:w="5380" w:type="dxa"/>
            <w:vAlign w:val="center"/>
          </w:tcPr>
          <w:p>
            <w:pPr>
              <w:pStyle w:val="25"/>
              <w:autoSpaceDE/>
              <w:autoSpaceDN/>
              <w:ind w:firstLine="0" w:firstLineChars="0"/>
              <w:jc w:val="center"/>
              <w:rPr>
                <w:szCs w:val="18"/>
              </w:rPr>
            </w:pPr>
            <w:r>
              <w:rPr>
                <w:rFonts w:hint="eastAsia" w:hAnsi="宋体" w:cs="宋体"/>
                <w:sz w:val="18"/>
                <w:szCs w:val="18"/>
              </w:rPr>
              <w:t>无刺激性异味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964" w:type="dxa"/>
            <w:vAlign w:val="center"/>
          </w:tcPr>
          <w:p>
            <w:pPr>
              <w:pStyle w:val="25"/>
              <w:autoSpaceDE/>
              <w:autoSpaceDN/>
              <w:ind w:firstLine="0" w:firstLineChars="0"/>
              <w:jc w:val="center"/>
              <w:rPr>
                <w:szCs w:val="18"/>
              </w:rPr>
            </w:pPr>
            <w:r>
              <w:rPr>
                <w:rFonts w:hint="eastAsia" w:hAnsi="宋体" w:cs="宋体"/>
                <w:sz w:val="18"/>
                <w:szCs w:val="18"/>
              </w:rPr>
              <w:t>边缘</w:t>
            </w:r>
          </w:p>
        </w:tc>
        <w:tc>
          <w:tcPr>
            <w:tcW w:w="5380" w:type="dxa"/>
            <w:vAlign w:val="center"/>
          </w:tcPr>
          <w:p>
            <w:pPr>
              <w:pStyle w:val="25"/>
              <w:autoSpaceDE/>
              <w:autoSpaceDN/>
              <w:ind w:firstLine="0" w:firstLineChars="0"/>
              <w:jc w:val="center"/>
              <w:rPr>
                <w:szCs w:val="18"/>
              </w:rPr>
            </w:pPr>
            <w:r>
              <w:rPr>
                <w:rFonts w:hint="eastAsia" w:hAnsi="宋体" w:cs="宋体"/>
                <w:sz w:val="18"/>
                <w:szCs w:val="18"/>
              </w:rPr>
              <w:t>无锐利边缘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964" w:type="dxa"/>
            <w:tcBorders>
              <w:bottom w:val="single" w:color="auto" w:sz="8" w:space="0"/>
            </w:tcBorders>
            <w:vAlign w:val="center"/>
          </w:tcPr>
          <w:p>
            <w:pPr>
              <w:pStyle w:val="25"/>
              <w:autoSpaceDE/>
              <w:autoSpaceDN/>
              <w:ind w:firstLine="0" w:firstLineChars="0"/>
              <w:jc w:val="center"/>
              <w:rPr>
                <w:szCs w:val="18"/>
              </w:rPr>
            </w:pPr>
            <w:r>
              <w:rPr>
                <w:rFonts w:hint="eastAsia" w:hAnsi="宋体" w:cs="宋体"/>
                <w:sz w:val="18"/>
                <w:szCs w:val="18"/>
              </w:rPr>
              <w:t>尖端</w:t>
            </w:r>
            <w:r>
              <w:rPr>
                <w:rFonts w:hint="eastAsia" w:hAnsi="宋体" w:cs="宋体"/>
                <w:sz w:val="18"/>
                <w:szCs w:val="18"/>
                <w:vertAlign w:val="superscript"/>
              </w:rPr>
              <w:t>a</w:t>
            </w:r>
          </w:p>
        </w:tc>
        <w:tc>
          <w:tcPr>
            <w:tcW w:w="5380" w:type="dxa"/>
            <w:tcBorders>
              <w:bottom w:val="single" w:color="auto" w:sz="8" w:space="0"/>
            </w:tcBorders>
            <w:vAlign w:val="center"/>
          </w:tcPr>
          <w:p>
            <w:pPr>
              <w:pStyle w:val="25"/>
              <w:autoSpaceDE/>
              <w:autoSpaceDN/>
              <w:ind w:firstLine="0" w:firstLineChars="0"/>
              <w:jc w:val="center"/>
              <w:rPr>
                <w:szCs w:val="18"/>
              </w:rPr>
            </w:pPr>
            <w:r>
              <w:rPr>
                <w:rFonts w:hAnsi="宋体" w:cs="宋体"/>
                <w:sz w:val="18"/>
                <w:szCs w:val="18"/>
              </w:rPr>
              <w:t>无锐利尖端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44" w:type="dxa"/>
            <w:gridSpan w:val="2"/>
            <w:tcBorders>
              <w:top w:val="single" w:color="auto" w:sz="8" w:space="0"/>
              <w:bottom w:val="single" w:color="auto" w:sz="8" w:space="0"/>
            </w:tcBorders>
            <w:vAlign w:val="center"/>
          </w:tcPr>
          <w:p>
            <w:pPr>
              <w:pStyle w:val="25"/>
              <w:ind w:firstLine="360"/>
              <w:jc w:val="left"/>
              <w:rPr>
                <w:rFonts w:hAnsi="宋体" w:cs="宋体"/>
                <w:sz w:val="18"/>
                <w:szCs w:val="18"/>
              </w:rPr>
            </w:pPr>
            <w:r>
              <w:rPr>
                <w:rFonts w:hint="eastAsia" w:hAnsi="宋体"/>
                <w:sz w:val="18"/>
                <w:szCs w:val="18"/>
                <w:vertAlign w:val="superscript"/>
              </w:rPr>
              <w:t>a</w:t>
            </w:r>
            <w:r>
              <w:rPr>
                <w:rFonts w:hAnsi="宋体"/>
                <w:sz w:val="18"/>
                <w:szCs w:val="18"/>
                <w:vertAlign w:val="superscript"/>
              </w:rPr>
              <w:t xml:space="preserve">  </w:t>
            </w:r>
            <w:r>
              <w:rPr>
                <w:rFonts w:hint="eastAsia" w:hAnsi="宋体"/>
                <w:sz w:val="18"/>
                <w:szCs w:val="18"/>
              </w:rPr>
              <w:t>仅考核儿童产品。</w:t>
            </w:r>
          </w:p>
        </w:tc>
      </w:tr>
    </w:tbl>
    <w:p>
      <w:pPr>
        <w:pStyle w:val="78"/>
        <w:spacing w:before="156" w:after="156"/>
        <w:rPr>
          <w:rFonts w:hAnsi="Calibri"/>
        </w:rPr>
      </w:pPr>
      <w:r>
        <w:rPr>
          <w:rFonts w:hint="eastAsia" w:hAnsi="Calibri"/>
        </w:rPr>
        <w:t>理化指标</w:t>
      </w:r>
    </w:p>
    <w:p>
      <w:pPr>
        <w:pStyle w:val="78"/>
        <w:numPr>
          <w:ilvl w:val="0"/>
          <w:numId w:val="0"/>
        </w:numPr>
        <w:spacing w:beforeLines="0" w:afterLines="0"/>
        <w:ind w:firstLine="420" w:firstLineChars="200"/>
        <w:outlineLvl w:val="9"/>
        <w:rPr>
          <w:rFonts w:ascii="宋体" w:eastAsia="宋体"/>
          <w:szCs w:val="20"/>
        </w:rPr>
      </w:pPr>
      <w:r>
        <w:rPr>
          <w:rFonts w:hint="eastAsia" w:ascii="宋体" w:eastAsia="宋体"/>
          <w:szCs w:val="20"/>
        </w:rPr>
        <w:t>应符合</w:t>
      </w:r>
      <w:r>
        <w:rPr>
          <w:rFonts w:ascii="宋体" w:hAnsi="宋体" w:eastAsia="宋体"/>
          <w:szCs w:val="20"/>
        </w:rPr>
        <w:fldChar w:fldCharType="begin"/>
      </w:r>
      <w:r>
        <w:rPr>
          <w:rFonts w:ascii="宋体" w:hAnsi="宋体" w:eastAsia="宋体"/>
          <w:szCs w:val="20"/>
        </w:rPr>
        <w:instrText xml:space="preserve"> </w:instrText>
      </w:r>
      <w:r>
        <w:rPr>
          <w:rFonts w:hint="eastAsia" w:ascii="宋体" w:hAnsi="宋体" w:eastAsia="宋体"/>
          <w:szCs w:val="20"/>
        </w:rPr>
        <w:instrText xml:space="preserve">REF _Ref156653923 \h</w:instrText>
      </w:r>
      <w:r>
        <w:rPr>
          <w:rFonts w:ascii="宋体" w:hAnsi="宋体" w:eastAsia="宋体"/>
          <w:szCs w:val="20"/>
        </w:rPr>
        <w:instrText xml:space="preserve">  \* MERGEFORMAT </w:instrText>
      </w:r>
      <w:r>
        <w:rPr>
          <w:rFonts w:ascii="宋体" w:hAnsi="宋体" w:eastAsia="宋体"/>
          <w:szCs w:val="20"/>
        </w:rPr>
        <w:fldChar w:fldCharType="separate"/>
      </w:r>
      <w:r>
        <w:rPr>
          <w:rFonts w:hint="eastAsia" w:ascii="宋体" w:hAnsi="宋体" w:eastAsia="宋体"/>
        </w:rPr>
        <w:t>表</w:t>
      </w:r>
      <w:r>
        <w:rPr>
          <w:rFonts w:ascii="宋体" w:hAnsi="宋体" w:eastAsia="宋体"/>
        </w:rPr>
        <w:t>3</w:t>
      </w:r>
      <w:r>
        <w:rPr>
          <w:rFonts w:ascii="宋体" w:hAnsi="宋体" w:eastAsia="宋体"/>
          <w:szCs w:val="20"/>
        </w:rPr>
        <w:fldChar w:fldCharType="end"/>
      </w:r>
      <w:r>
        <w:rPr>
          <w:rFonts w:hint="eastAsia" w:ascii="宋体" w:eastAsia="宋体"/>
          <w:szCs w:val="20"/>
        </w:rPr>
        <w:t>的要求。</w:t>
      </w:r>
    </w:p>
    <w:p>
      <w:pPr>
        <w:pStyle w:val="102"/>
        <w:spacing w:before="156" w:after="156"/>
        <w:ind w:left="0"/>
        <w:rPr>
          <w:rFonts w:hint="eastAsia"/>
        </w:rPr>
      </w:pPr>
      <w:bookmarkStart w:id="48" w:name="_Ref156653923"/>
      <w:r>
        <w:rPr>
          <w:rFonts w:hint="eastAsia"/>
          <w:szCs w:val="21"/>
        </w:rPr>
        <w:t>表</w:t>
      </w:r>
      <w:r>
        <w:rPr>
          <w:rFonts w:hAnsi="黑体"/>
          <w:szCs w:val="21"/>
        </w:rPr>
        <w:fldChar w:fldCharType="begin"/>
      </w:r>
      <w:r>
        <w:rPr>
          <w:rFonts w:hint="eastAsia" w:hAnsi="黑体"/>
          <w:szCs w:val="21"/>
        </w:rPr>
        <w:instrText xml:space="preserve">SEQ 表格 \* ARABIC</w:instrText>
      </w:r>
      <w:r>
        <w:rPr>
          <w:rFonts w:hAnsi="黑体"/>
          <w:szCs w:val="21"/>
        </w:rPr>
        <w:fldChar w:fldCharType="separate"/>
      </w:r>
      <w:r>
        <w:rPr>
          <w:rFonts w:hAnsi="黑体"/>
          <w:szCs w:val="21"/>
        </w:rPr>
        <w:t>3</w:t>
      </w:r>
      <w:r>
        <w:rPr>
          <w:rFonts w:hAnsi="黑体"/>
          <w:szCs w:val="21"/>
        </w:rPr>
        <w:fldChar w:fldCharType="end"/>
      </w:r>
      <w:bookmarkEnd w:id="48"/>
      <w:r>
        <w:rPr>
          <w:rFonts w:hint="eastAsia"/>
          <w:szCs w:val="21"/>
        </w:rPr>
        <w:t>　</w:t>
      </w:r>
      <w:r>
        <w:rPr>
          <w:rFonts w:hint="eastAsia"/>
        </w:rPr>
        <w:t>理化指标</w:t>
      </w:r>
    </w:p>
    <w:tbl>
      <w:tblPr>
        <w:tblStyle w:val="34"/>
        <w:tblW w:w="933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4394"/>
        <w:gridCol w:w="3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44" w:type="dxa"/>
            <w:gridSpan w:val="2"/>
            <w:tcBorders>
              <w:top w:val="single" w:color="auto" w:sz="8" w:space="0"/>
              <w:bottom w:val="single" w:color="auto" w:sz="8" w:space="0"/>
            </w:tcBorders>
            <w:vAlign w:val="center"/>
          </w:tcPr>
          <w:p>
            <w:pPr>
              <w:jc w:val="center"/>
              <w:rPr>
                <w:rFonts w:ascii="宋体" w:hAnsi="宋体" w:cs="宋体"/>
                <w:sz w:val="18"/>
                <w:szCs w:val="18"/>
              </w:rPr>
            </w:pPr>
            <w:r>
              <w:rPr>
                <w:rFonts w:hint="eastAsia" w:ascii="宋体" w:hAnsi="宋体" w:cs="宋体"/>
                <w:sz w:val="18"/>
                <w:szCs w:val="18"/>
              </w:rPr>
              <w:t>指标名称</w:t>
            </w:r>
          </w:p>
        </w:tc>
        <w:tc>
          <w:tcPr>
            <w:tcW w:w="3391" w:type="dxa"/>
            <w:tcBorders>
              <w:top w:val="single" w:color="auto" w:sz="8" w:space="0"/>
              <w:bottom w:val="single" w:color="auto" w:sz="8" w:space="0"/>
            </w:tcBorders>
            <w:vAlign w:val="center"/>
          </w:tcPr>
          <w:p>
            <w:pPr>
              <w:jc w:val="center"/>
              <w:rPr>
                <w:rFonts w:ascii="宋体" w:hAnsi="宋体" w:cs="宋体"/>
                <w:sz w:val="18"/>
                <w:szCs w:val="18"/>
              </w:rPr>
            </w:pPr>
            <w:r>
              <w:rPr>
                <w:rFonts w:hint="eastAsia" w:ascii="宋体" w:hAnsi="宋体" w:cs="宋体"/>
                <w:sz w:val="18"/>
                <w:szCs w:val="18"/>
              </w:rPr>
              <w:t>指标要求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50" w:type="dxa"/>
            <w:vMerge w:val="restart"/>
            <w:tcBorders>
              <w:top w:val="single" w:color="auto" w:sz="8" w:space="0"/>
            </w:tcBorders>
            <w:vAlign w:val="center"/>
          </w:tcPr>
          <w:p>
            <w:pPr>
              <w:jc w:val="center"/>
              <w:rPr>
                <w:rFonts w:ascii="宋体" w:hAnsi="宋体" w:cs="宋体"/>
                <w:sz w:val="18"/>
                <w:szCs w:val="18"/>
              </w:rPr>
            </w:pPr>
            <w:r>
              <w:rPr>
                <w:rFonts w:hint="eastAsia" w:ascii="宋体" w:hAnsi="宋体" w:cs="宋体"/>
                <w:sz w:val="18"/>
                <w:szCs w:val="18"/>
              </w:rPr>
              <w:t>使用性能</w:t>
            </w:r>
          </w:p>
        </w:tc>
        <w:tc>
          <w:tcPr>
            <w:tcW w:w="4394" w:type="dxa"/>
            <w:tcBorders>
              <w:top w:val="single" w:color="auto" w:sz="8" w:space="0"/>
            </w:tcBorders>
            <w:vAlign w:val="center"/>
          </w:tcPr>
          <w:p>
            <w:pPr>
              <w:jc w:val="center"/>
              <w:rPr>
                <w:rFonts w:ascii="宋体" w:hAnsi="宋体" w:cs="宋体"/>
                <w:sz w:val="18"/>
                <w:szCs w:val="18"/>
              </w:rPr>
            </w:pPr>
            <w:r>
              <w:rPr>
                <w:rFonts w:hint="eastAsia" w:ascii="宋体" w:hAnsi="宋体" w:cs="宋体"/>
                <w:sz w:val="18"/>
                <w:szCs w:val="18"/>
              </w:rPr>
              <w:t>脱色性能</w:t>
            </w:r>
          </w:p>
        </w:tc>
        <w:tc>
          <w:tcPr>
            <w:tcW w:w="3391" w:type="dxa"/>
            <w:tcBorders>
              <w:top w:val="single" w:color="auto" w:sz="8" w:space="0"/>
            </w:tcBorders>
            <w:vAlign w:val="center"/>
          </w:tcPr>
          <w:p>
            <w:pPr>
              <w:jc w:val="center"/>
              <w:rPr>
                <w:rFonts w:ascii="宋体" w:hAnsi="宋体"/>
                <w:sz w:val="18"/>
                <w:szCs w:val="18"/>
              </w:rPr>
            </w:pPr>
            <w:r>
              <w:rPr>
                <w:rFonts w:hint="eastAsia" w:ascii="宋体" w:hAnsi="宋体"/>
                <w:sz w:val="18"/>
                <w:szCs w:val="18"/>
              </w:rPr>
              <w:t>无脱色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50" w:type="dxa"/>
            <w:vMerge w:val="continue"/>
            <w:vAlign w:val="center"/>
          </w:tcPr>
          <w:p>
            <w:pPr>
              <w:jc w:val="center"/>
              <w:rPr>
                <w:rFonts w:ascii="宋体" w:hAnsi="宋体" w:cs="宋体"/>
                <w:sz w:val="18"/>
                <w:szCs w:val="18"/>
              </w:rPr>
            </w:pPr>
          </w:p>
        </w:tc>
        <w:tc>
          <w:tcPr>
            <w:tcW w:w="4394" w:type="dxa"/>
            <w:vAlign w:val="center"/>
          </w:tcPr>
          <w:p>
            <w:pPr>
              <w:jc w:val="center"/>
              <w:rPr>
                <w:rFonts w:ascii="宋体" w:hAnsi="宋体" w:cs="宋体"/>
                <w:sz w:val="18"/>
                <w:szCs w:val="18"/>
              </w:rPr>
            </w:pPr>
            <w:r>
              <w:rPr>
                <w:rFonts w:hint="eastAsia" w:ascii="宋体" w:hAnsi="宋体" w:cs="宋体"/>
                <w:sz w:val="18"/>
                <w:szCs w:val="18"/>
              </w:rPr>
              <w:t>耐热</w:t>
            </w:r>
          </w:p>
        </w:tc>
        <w:tc>
          <w:tcPr>
            <w:tcW w:w="3391" w:type="dxa"/>
            <w:vAlign w:val="center"/>
          </w:tcPr>
          <w:p>
            <w:pPr>
              <w:jc w:val="center"/>
              <w:rPr>
                <w:rFonts w:ascii="宋体" w:hAnsi="宋体"/>
                <w:sz w:val="18"/>
                <w:szCs w:val="18"/>
              </w:rPr>
            </w:pPr>
            <w:r>
              <w:rPr>
                <w:rFonts w:hint="eastAsia" w:ascii="宋体" w:hAnsi="宋体" w:cs="宋体"/>
                <w:sz w:val="18"/>
                <w:szCs w:val="18"/>
              </w:rPr>
              <w:t>（6</w:t>
            </w:r>
            <w:r>
              <w:rPr>
                <w:rFonts w:ascii="宋体" w:hAnsi="宋体" w:cs="宋体"/>
                <w:sz w:val="18"/>
                <w:szCs w:val="18"/>
              </w:rPr>
              <w:t>0</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）℃，24</w:t>
            </w:r>
            <w:r>
              <w:rPr>
                <w:rFonts w:hint="eastAsia" w:ascii="宋体" w:hAnsi="宋体" w:cs="宋体"/>
                <w:w w:val="25"/>
                <w:sz w:val="18"/>
                <w:szCs w:val="18"/>
              </w:rPr>
              <w:t>　</w:t>
            </w:r>
            <w:r>
              <w:rPr>
                <w:rFonts w:hint="eastAsia" w:ascii="宋体" w:hAnsi="宋体" w:cs="宋体"/>
                <w:sz w:val="18"/>
                <w:szCs w:val="18"/>
              </w:rPr>
              <w:t>h，恢复室温后，无明显变形变色及装饰物脱落等现象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50" w:type="dxa"/>
            <w:vMerge w:val="continue"/>
            <w:vAlign w:val="center"/>
          </w:tcPr>
          <w:p>
            <w:pPr>
              <w:jc w:val="center"/>
              <w:rPr>
                <w:rFonts w:ascii="宋体" w:hAnsi="宋体" w:cs="宋体"/>
                <w:sz w:val="18"/>
                <w:szCs w:val="18"/>
              </w:rPr>
            </w:pPr>
          </w:p>
        </w:tc>
        <w:tc>
          <w:tcPr>
            <w:tcW w:w="4394" w:type="dxa"/>
            <w:vAlign w:val="center"/>
          </w:tcPr>
          <w:p>
            <w:pPr>
              <w:jc w:val="center"/>
              <w:rPr>
                <w:rFonts w:ascii="宋体" w:hAnsi="宋体" w:cs="宋体"/>
                <w:sz w:val="18"/>
                <w:szCs w:val="18"/>
              </w:rPr>
            </w:pPr>
            <w:r>
              <w:rPr>
                <w:rFonts w:hint="eastAsia" w:ascii="宋体" w:hAnsi="宋体" w:cs="宋体"/>
                <w:sz w:val="18"/>
                <w:szCs w:val="18"/>
              </w:rPr>
              <w:t>耐寒</w:t>
            </w:r>
          </w:p>
        </w:tc>
        <w:tc>
          <w:tcPr>
            <w:tcW w:w="3391" w:type="dxa"/>
            <w:vAlign w:val="center"/>
          </w:tcPr>
          <w:p>
            <w:pPr>
              <w:jc w:val="center"/>
              <w:rPr>
                <w:rFonts w:ascii="宋体" w:hAnsi="宋体"/>
                <w:sz w:val="18"/>
                <w:szCs w:val="18"/>
              </w:rPr>
            </w:pPr>
            <w:r>
              <w:rPr>
                <w:rFonts w:hint="eastAsia" w:ascii="宋体" w:hAnsi="宋体" w:cs="宋体"/>
                <w:sz w:val="18"/>
                <w:szCs w:val="18"/>
              </w:rPr>
              <w:t>（-10±</w:t>
            </w:r>
            <w:r>
              <w:rPr>
                <w:rFonts w:ascii="宋体" w:hAnsi="宋体" w:cs="宋体"/>
                <w:sz w:val="18"/>
                <w:szCs w:val="18"/>
              </w:rPr>
              <w:t>2）</w:t>
            </w:r>
            <w:r>
              <w:rPr>
                <w:rFonts w:hint="eastAsia" w:ascii="宋体" w:hAnsi="宋体" w:cs="宋体"/>
                <w:sz w:val="18"/>
                <w:szCs w:val="18"/>
              </w:rPr>
              <w:t>℃，24</w:t>
            </w:r>
            <w:r>
              <w:rPr>
                <w:rFonts w:hint="eastAsia" w:ascii="宋体" w:hAnsi="宋体" w:cs="宋体"/>
                <w:w w:val="25"/>
                <w:sz w:val="18"/>
                <w:szCs w:val="18"/>
              </w:rPr>
              <w:t>　</w:t>
            </w:r>
            <w:r>
              <w:rPr>
                <w:rFonts w:hint="eastAsia" w:ascii="宋体" w:hAnsi="宋体" w:cs="宋体"/>
                <w:sz w:val="18"/>
                <w:szCs w:val="18"/>
              </w:rPr>
              <w:t>h，恢复室温后，无明显变形变色及装饰物脱落等现象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50" w:type="dxa"/>
            <w:vMerge w:val="continue"/>
            <w:vAlign w:val="center"/>
          </w:tcPr>
          <w:p>
            <w:pPr>
              <w:jc w:val="center"/>
              <w:rPr>
                <w:rFonts w:ascii="宋体" w:hAnsi="宋体" w:cs="宋体"/>
                <w:sz w:val="18"/>
                <w:szCs w:val="18"/>
              </w:rPr>
            </w:pPr>
          </w:p>
        </w:tc>
        <w:tc>
          <w:tcPr>
            <w:tcW w:w="4394" w:type="dxa"/>
            <w:vAlign w:val="center"/>
          </w:tcPr>
          <w:p>
            <w:pPr>
              <w:jc w:val="center"/>
              <w:rPr>
                <w:rFonts w:ascii="宋体" w:hAnsi="宋体" w:cs="宋体"/>
                <w:sz w:val="18"/>
                <w:szCs w:val="18"/>
              </w:rPr>
            </w:pPr>
            <w:r>
              <w:rPr>
                <w:rFonts w:hint="eastAsia" w:ascii="宋体" w:hAnsi="宋体" w:cs="宋体"/>
                <w:sz w:val="18"/>
                <w:szCs w:val="18"/>
              </w:rPr>
              <w:t>耐水</w:t>
            </w:r>
          </w:p>
        </w:tc>
        <w:tc>
          <w:tcPr>
            <w:tcW w:w="3391" w:type="dxa"/>
            <w:vAlign w:val="center"/>
          </w:tcPr>
          <w:p>
            <w:pPr>
              <w:jc w:val="center"/>
              <w:rPr>
                <w:rFonts w:ascii="宋体" w:hAnsi="宋体"/>
                <w:sz w:val="18"/>
                <w:szCs w:val="18"/>
              </w:rPr>
            </w:pPr>
            <w:r>
              <w:rPr>
                <w:rFonts w:hint="eastAsia" w:ascii="宋体" w:hAnsi="宋体" w:cs="宋体"/>
                <w:sz w:val="18"/>
                <w:szCs w:val="18"/>
              </w:rPr>
              <w:t>无脱落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50" w:type="dxa"/>
            <w:vMerge w:val="continue"/>
            <w:vAlign w:val="center"/>
          </w:tcPr>
          <w:p>
            <w:pPr>
              <w:jc w:val="center"/>
              <w:rPr>
                <w:rFonts w:ascii="宋体" w:hAnsi="宋体" w:cs="宋体"/>
                <w:sz w:val="18"/>
                <w:szCs w:val="18"/>
              </w:rPr>
            </w:pPr>
          </w:p>
        </w:tc>
        <w:tc>
          <w:tcPr>
            <w:tcW w:w="4394" w:type="dxa"/>
            <w:vAlign w:val="center"/>
          </w:tcPr>
          <w:p>
            <w:pPr>
              <w:jc w:val="center"/>
              <w:rPr>
                <w:rFonts w:ascii="宋体" w:hAnsi="宋体" w:cs="宋体"/>
                <w:sz w:val="18"/>
                <w:szCs w:val="18"/>
              </w:rPr>
            </w:pPr>
            <w:r>
              <w:rPr>
                <w:rFonts w:hint="eastAsia" w:ascii="宋体" w:hAnsi="宋体" w:cs="宋体"/>
                <w:sz w:val="18"/>
                <w:szCs w:val="18"/>
              </w:rPr>
              <w:t>耐油</w:t>
            </w:r>
          </w:p>
        </w:tc>
        <w:tc>
          <w:tcPr>
            <w:tcW w:w="3391" w:type="dxa"/>
            <w:vAlign w:val="center"/>
          </w:tcPr>
          <w:p>
            <w:pPr>
              <w:jc w:val="center"/>
              <w:rPr>
                <w:rFonts w:ascii="宋体" w:hAnsi="宋体" w:cs="宋体"/>
                <w:sz w:val="18"/>
                <w:szCs w:val="18"/>
              </w:rPr>
            </w:pPr>
            <w:r>
              <w:rPr>
                <w:rFonts w:hint="eastAsia" w:ascii="宋体" w:hAnsi="宋体" w:cs="宋体"/>
                <w:sz w:val="18"/>
                <w:szCs w:val="18"/>
              </w:rPr>
              <w:t>无脱落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50" w:type="dxa"/>
            <w:vMerge w:val="continue"/>
            <w:vAlign w:val="center"/>
          </w:tcPr>
          <w:p>
            <w:pPr>
              <w:jc w:val="center"/>
              <w:rPr>
                <w:rFonts w:ascii="宋体" w:hAnsi="宋体" w:cs="宋体"/>
                <w:sz w:val="18"/>
                <w:szCs w:val="18"/>
              </w:rPr>
            </w:pPr>
          </w:p>
        </w:tc>
        <w:tc>
          <w:tcPr>
            <w:tcW w:w="4394" w:type="dxa"/>
            <w:vAlign w:val="center"/>
          </w:tcPr>
          <w:p>
            <w:pPr>
              <w:jc w:val="center"/>
              <w:rPr>
                <w:rFonts w:ascii="宋体" w:hAnsi="宋体" w:cs="宋体"/>
                <w:sz w:val="18"/>
                <w:szCs w:val="18"/>
              </w:rPr>
            </w:pPr>
            <w:r>
              <w:rPr>
                <w:rFonts w:hint="eastAsia" w:ascii="宋体" w:hAnsi="宋体" w:cs="宋体"/>
                <w:sz w:val="18"/>
                <w:szCs w:val="18"/>
              </w:rPr>
              <w:t>耐乙醇</w:t>
            </w:r>
          </w:p>
        </w:tc>
        <w:tc>
          <w:tcPr>
            <w:tcW w:w="3391" w:type="dxa"/>
            <w:vAlign w:val="center"/>
          </w:tcPr>
          <w:p>
            <w:pPr>
              <w:jc w:val="center"/>
              <w:rPr>
                <w:rFonts w:ascii="宋体" w:hAnsi="宋体" w:cs="宋体"/>
                <w:sz w:val="18"/>
                <w:szCs w:val="18"/>
              </w:rPr>
            </w:pPr>
            <w:r>
              <w:rPr>
                <w:rFonts w:hint="eastAsia" w:ascii="宋体" w:hAnsi="宋体" w:cs="宋体"/>
                <w:sz w:val="18"/>
                <w:szCs w:val="18"/>
              </w:rPr>
              <w:t>无脱落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50" w:type="dxa"/>
            <w:vMerge w:val="continue"/>
            <w:vAlign w:val="center"/>
          </w:tcPr>
          <w:p>
            <w:pPr>
              <w:jc w:val="center"/>
              <w:rPr>
                <w:rFonts w:ascii="宋体" w:hAnsi="宋体" w:cs="宋体"/>
                <w:sz w:val="18"/>
                <w:szCs w:val="18"/>
              </w:rPr>
            </w:pPr>
          </w:p>
        </w:tc>
        <w:tc>
          <w:tcPr>
            <w:tcW w:w="4394" w:type="dxa"/>
            <w:vAlign w:val="center"/>
          </w:tcPr>
          <w:p>
            <w:pPr>
              <w:jc w:val="center"/>
              <w:rPr>
                <w:rFonts w:ascii="宋体" w:hAnsi="宋体" w:cs="宋体"/>
                <w:sz w:val="18"/>
                <w:szCs w:val="18"/>
              </w:rPr>
            </w:pPr>
            <w:r>
              <w:rPr>
                <w:rFonts w:hint="eastAsia" w:ascii="宋体" w:hAnsi="宋体" w:cs="宋体"/>
                <w:sz w:val="18"/>
                <w:szCs w:val="18"/>
              </w:rPr>
              <w:t>胶粘剂残留</w:t>
            </w:r>
          </w:p>
        </w:tc>
        <w:tc>
          <w:tcPr>
            <w:tcW w:w="3391" w:type="dxa"/>
            <w:vAlign w:val="center"/>
          </w:tcPr>
          <w:p>
            <w:pPr>
              <w:jc w:val="center"/>
              <w:rPr>
                <w:rFonts w:ascii="宋体" w:hAnsi="宋体" w:cs="宋体"/>
                <w:sz w:val="18"/>
                <w:szCs w:val="18"/>
              </w:rPr>
            </w:pPr>
            <w:r>
              <w:rPr>
                <w:rFonts w:hint="eastAsia" w:ascii="宋体" w:hAnsi="宋体" w:cs="宋体"/>
                <w:sz w:val="18"/>
                <w:szCs w:val="18"/>
              </w:rPr>
              <w:t>无残留</w:t>
            </w:r>
          </w:p>
        </w:tc>
      </w:tr>
    </w:tbl>
    <w:p>
      <w:pPr>
        <w:pStyle w:val="102"/>
        <w:spacing w:before="156" w:after="156"/>
        <w:ind w:left="0"/>
      </w:pPr>
      <w:r>
        <w:rPr>
          <w:rFonts w:hint="eastAsia"/>
          <w:szCs w:val="21"/>
        </w:rPr>
        <w:t>表</w:t>
      </w:r>
      <w:r>
        <w:rPr>
          <w:rFonts w:hAnsi="黑体"/>
          <w:szCs w:val="21"/>
        </w:rPr>
        <w:fldChar w:fldCharType="begin"/>
      </w:r>
      <w:r>
        <w:rPr>
          <w:rFonts w:hint="eastAsia" w:hAnsi="黑体"/>
          <w:szCs w:val="21"/>
        </w:rPr>
        <w:instrText xml:space="preserve">SEQ 表格 \* ARABIC</w:instrText>
      </w:r>
      <w:r>
        <w:rPr>
          <w:rFonts w:hAnsi="黑体"/>
          <w:szCs w:val="21"/>
        </w:rPr>
        <w:fldChar w:fldCharType="separate"/>
      </w:r>
      <w:r>
        <w:rPr>
          <w:rFonts w:hAnsi="黑体"/>
          <w:szCs w:val="21"/>
        </w:rPr>
        <w:t>3</w:t>
      </w:r>
      <w:r>
        <w:rPr>
          <w:rFonts w:hAnsi="黑体"/>
          <w:szCs w:val="21"/>
        </w:rPr>
        <w:fldChar w:fldCharType="end"/>
      </w:r>
      <w:r>
        <w:rPr>
          <w:rFonts w:hint="eastAsia"/>
          <w:szCs w:val="21"/>
        </w:rPr>
        <w:t>　</w:t>
      </w:r>
      <w:r>
        <w:rPr>
          <w:rFonts w:hint="eastAsia"/>
        </w:rPr>
        <w:t>理化指标</w:t>
      </w:r>
      <w:r>
        <w:rPr>
          <w:rFonts w:hint="eastAsia" w:ascii="宋体" w:hAnsi="宋体" w:eastAsia="宋体"/>
        </w:rPr>
        <w:t>（续）</w:t>
      </w:r>
    </w:p>
    <w:tbl>
      <w:tblPr>
        <w:tblStyle w:val="34"/>
        <w:tblW w:w="933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2475"/>
        <w:gridCol w:w="1843"/>
        <w:gridCol w:w="3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9" w:hRule="atLeast"/>
        </w:trPr>
        <w:tc>
          <w:tcPr>
            <w:tcW w:w="5944" w:type="dxa"/>
            <w:gridSpan w:val="3"/>
            <w:tcBorders>
              <w:bottom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指标名称</w:t>
            </w:r>
          </w:p>
        </w:tc>
        <w:tc>
          <w:tcPr>
            <w:tcW w:w="3391" w:type="dxa"/>
            <w:tcBorders>
              <w:bottom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指标要求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restart"/>
            <w:tcBorders>
              <w:top w:val="single" w:color="auto" w:sz="8" w:space="0"/>
            </w:tcBorders>
            <w:vAlign w:val="center"/>
          </w:tcPr>
          <w:p>
            <w:pPr>
              <w:keepNext w:val="0"/>
              <w:keepLines w:val="0"/>
              <w:pageBreakBefore w:val="0"/>
              <w:widowControl w:val="0"/>
              <w:kinsoku/>
              <w:wordWrap w:val="0"/>
              <w:overflowPunct/>
              <w:topLinePunct w:val="0"/>
              <w:autoSpaceDE/>
              <w:autoSpaceDN/>
              <w:bidi w:val="0"/>
              <w:adjustRightInd/>
              <w:snapToGrid/>
              <w:jc w:val="left"/>
              <w:textAlignment w:val="auto"/>
              <w:rPr>
                <w:rFonts w:ascii="宋体" w:hAnsi="宋体" w:cs="宋体"/>
                <w:sz w:val="18"/>
                <w:szCs w:val="18"/>
              </w:rPr>
            </w:pPr>
            <w:r>
              <w:rPr>
                <w:rFonts w:hint="eastAsia" w:ascii="宋体" w:hAnsi="宋体" w:cs="宋体"/>
                <w:sz w:val="18"/>
                <w:szCs w:val="18"/>
              </w:rPr>
              <w:t>可迁移元素的最大限量/</w:t>
            </w:r>
            <w:r>
              <w:rPr>
                <w:rFonts w:ascii="宋体" w:hAnsi="宋体" w:cs="宋体"/>
                <w:sz w:val="18"/>
                <w:szCs w:val="18"/>
              </w:rPr>
              <w:t>(mg/kg)</w:t>
            </w:r>
            <w:r>
              <w:rPr>
                <w:rFonts w:hint="eastAsia" w:ascii="宋体" w:hAnsi="宋体" w:cs="宋体"/>
                <w:sz w:val="18"/>
                <w:szCs w:val="18"/>
              </w:rPr>
              <w:t>，≤</w:t>
            </w:r>
          </w:p>
        </w:tc>
        <w:tc>
          <w:tcPr>
            <w:tcW w:w="4318" w:type="dxa"/>
            <w:gridSpan w:val="2"/>
            <w:tcBorders>
              <w:top w:val="single" w:color="auto" w:sz="8" w:space="0"/>
            </w:tcBorders>
            <w:vAlign w:val="center"/>
          </w:tcPr>
          <w:p>
            <w:pPr>
              <w:jc w:val="center"/>
              <w:rPr>
                <w:rFonts w:hint="eastAsia" w:ascii="宋体" w:hAnsi="宋体" w:cs="宋体"/>
                <w:color w:val="FF0000"/>
                <w:sz w:val="18"/>
                <w:szCs w:val="18"/>
              </w:rPr>
            </w:pPr>
            <w:r>
              <w:rPr>
                <w:rFonts w:hint="eastAsia" w:ascii="宋体" w:hAnsi="宋体" w:cs="宋体"/>
                <w:sz w:val="18"/>
                <w:szCs w:val="18"/>
              </w:rPr>
              <w:t>锑（Sb）</w:t>
            </w:r>
          </w:p>
        </w:tc>
        <w:tc>
          <w:tcPr>
            <w:tcW w:w="3391" w:type="dxa"/>
            <w:tcBorders>
              <w:top w:val="single" w:color="auto" w:sz="8" w:space="0"/>
            </w:tcBorders>
          </w:tcPr>
          <w:p>
            <w:pPr>
              <w:jc w:val="center"/>
              <w:rPr>
                <w:rFonts w:ascii="宋体" w:hAnsi="宋体" w:cs="宋体"/>
                <w:sz w:val="18"/>
                <w:szCs w:val="18"/>
              </w:rPr>
            </w:pPr>
            <w:r>
              <w:rPr>
                <w:rFonts w:hint="eastAsia" w:ascii="宋体" w:hAnsi="宋体" w:cs="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FF0000"/>
                <w:sz w:val="18"/>
                <w:szCs w:val="18"/>
              </w:rPr>
            </w:pPr>
            <w:r>
              <w:rPr>
                <w:rFonts w:hint="eastAsia" w:ascii="宋体" w:hAnsi="宋体" w:cs="宋体"/>
                <w:sz w:val="18"/>
                <w:szCs w:val="18"/>
              </w:rPr>
              <w:t>砷（As）</w:t>
            </w:r>
          </w:p>
        </w:tc>
        <w:tc>
          <w:tcPr>
            <w:tcW w:w="3391" w:type="dxa"/>
          </w:tcPr>
          <w:p>
            <w:pPr>
              <w:jc w:val="center"/>
              <w:rPr>
                <w:rFonts w:ascii="宋体" w:hAnsi="宋体" w:cs="宋体"/>
                <w:sz w:val="18"/>
                <w:szCs w:val="18"/>
              </w:rPr>
            </w:pPr>
            <w:r>
              <w:rPr>
                <w:rFonts w:hint="eastAsia" w:ascii="宋体" w:hAnsi="宋体" w:cs="宋体"/>
                <w:sz w:val="18"/>
                <w:szCs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FF0000"/>
                <w:sz w:val="18"/>
                <w:szCs w:val="18"/>
              </w:rPr>
            </w:pPr>
            <w:r>
              <w:rPr>
                <w:rFonts w:hint="eastAsia" w:ascii="宋体" w:hAnsi="宋体" w:cs="宋体"/>
                <w:sz w:val="18"/>
                <w:szCs w:val="18"/>
              </w:rPr>
              <w:t>钡（Ba）</w:t>
            </w:r>
          </w:p>
        </w:tc>
        <w:tc>
          <w:tcPr>
            <w:tcW w:w="3391" w:type="dxa"/>
          </w:tcPr>
          <w:p>
            <w:pPr>
              <w:jc w:val="center"/>
              <w:rPr>
                <w:rFonts w:ascii="宋体" w:hAnsi="宋体" w:cs="宋体"/>
                <w:sz w:val="18"/>
                <w:szCs w:val="18"/>
              </w:rPr>
            </w:pPr>
            <w:r>
              <w:rPr>
                <w:rFonts w:hint="eastAsia" w:ascii="宋体" w:hAnsi="宋体" w:cs="宋体"/>
                <w:sz w:val="18"/>
                <w:szCs w:val="18"/>
              </w:rPr>
              <w:t>1</w:t>
            </w:r>
            <w:r>
              <w:rPr>
                <w:rFonts w:hint="eastAsia" w:ascii="宋体" w:hAnsi="宋体"/>
                <w:w w:val="25"/>
                <w:sz w:val="18"/>
                <w:szCs w:val="18"/>
              </w:rPr>
              <w:t>　</w:t>
            </w:r>
            <w:r>
              <w:rPr>
                <w:rFonts w:hint="eastAsia" w:ascii="宋体" w:hAnsi="宋体" w:cs="宋体"/>
                <w:sz w:val="18"/>
                <w:szCs w:val="18"/>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FF0000"/>
                <w:sz w:val="18"/>
                <w:szCs w:val="18"/>
              </w:rPr>
            </w:pPr>
            <w:r>
              <w:rPr>
                <w:rFonts w:hint="eastAsia" w:ascii="宋体" w:hAnsi="宋体" w:cs="宋体"/>
                <w:sz w:val="18"/>
                <w:szCs w:val="18"/>
              </w:rPr>
              <w:t>铅（Pb）</w:t>
            </w:r>
          </w:p>
        </w:tc>
        <w:tc>
          <w:tcPr>
            <w:tcW w:w="3391" w:type="dxa"/>
          </w:tcPr>
          <w:p>
            <w:pPr>
              <w:jc w:val="center"/>
              <w:rPr>
                <w:rFonts w:ascii="宋体" w:hAnsi="宋体" w:cs="宋体"/>
                <w:sz w:val="18"/>
                <w:szCs w:val="18"/>
              </w:rPr>
            </w:pPr>
            <w:r>
              <w:rPr>
                <w:rFonts w:hint="eastAsia" w:ascii="宋体" w:hAnsi="宋体" w:cs="宋体"/>
                <w:sz w:val="18"/>
                <w:szCs w:val="18"/>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FF0000"/>
                <w:sz w:val="18"/>
                <w:szCs w:val="18"/>
              </w:rPr>
            </w:pPr>
            <w:r>
              <w:rPr>
                <w:rFonts w:hint="eastAsia" w:ascii="宋体" w:hAnsi="宋体" w:cs="宋体"/>
                <w:sz w:val="18"/>
                <w:szCs w:val="18"/>
              </w:rPr>
              <w:t>镉（Cd）</w:t>
            </w:r>
          </w:p>
        </w:tc>
        <w:tc>
          <w:tcPr>
            <w:tcW w:w="3391" w:type="dxa"/>
          </w:tcPr>
          <w:p>
            <w:pPr>
              <w:jc w:val="center"/>
              <w:rPr>
                <w:rFonts w:ascii="宋体" w:hAnsi="宋体" w:cs="宋体"/>
                <w:sz w:val="18"/>
                <w:szCs w:val="18"/>
              </w:rPr>
            </w:pPr>
            <w:r>
              <w:rPr>
                <w:rFonts w:hint="eastAsia" w:ascii="宋体" w:hAnsi="宋体" w:cs="宋体"/>
                <w:sz w:val="18"/>
                <w:szCs w:val="18"/>
              </w:rPr>
              <w:t>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FF0000"/>
                <w:sz w:val="18"/>
                <w:szCs w:val="18"/>
              </w:rPr>
            </w:pPr>
            <w:r>
              <w:rPr>
                <w:rFonts w:hint="eastAsia" w:ascii="宋体" w:hAnsi="宋体" w:cs="宋体"/>
                <w:sz w:val="18"/>
                <w:szCs w:val="18"/>
              </w:rPr>
              <w:t>铬（Cr）</w:t>
            </w:r>
          </w:p>
        </w:tc>
        <w:tc>
          <w:tcPr>
            <w:tcW w:w="3391" w:type="dxa"/>
          </w:tcPr>
          <w:p>
            <w:pPr>
              <w:jc w:val="center"/>
              <w:rPr>
                <w:rFonts w:ascii="宋体" w:hAnsi="宋体" w:cs="宋体"/>
                <w:sz w:val="18"/>
                <w:szCs w:val="18"/>
              </w:rPr>
            </w:pPr>
            <w:r>
              <w:rPr>
                <w:rFonts w:hint="eastAsia" w:ascii="宋体" w:hAnsi="宋体" w:cs="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FF0000"/>
                <w:sz w:val="18"/>
                <w:szCs w:val="18"/>
              </w:rPr>
            </w:pPr>
            <w:r>
              <w:rPr>
                <w:rFonts w:hint="eastAsia" w:ascii="宋体" w:hAnsi="宋体" w:cs="宋体"/>
                <w:sz w:val="18"/>
                <w:szCs w:val="18"/>
              </w:rPr>
              <w:t>汞（Hg）</w:t>
            </w:r>
          </w:p>
        </w:tc>
        <w:tc>
          <w:tcPr>
            <w:tcW w:w="3391" w:type="dxa"/>
          </w:tcPr>
          <w:p>
            <w:pPr>
              <w:jc w:val="center"/>
              <w:rPr>
                <w:rFonts w:ascii="宋体" w:hAnsi="宋体" w:cs="宋体"/>
                <w:sz w:val="18"/>
                <w:szCs w:val="18"/>
              </w:rPr>
            </w:pPr>
            <w:r>
              <w:rPr>
                <w:rFonts w:hint="eastAsia" w:ascii="宋体" w:hAnsi="宋体" w:cs="宋体"/>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FF0000"/>
                <w:sz w:val="18"/>
                <w:szCs w:val="18"/>
              </w:rPr>
            </w:pPr>
            <w:r>
              <w:rPr>
                <w:rFonts w:hint="eastAsia" w:ascii="宋体" w:hAnsi="宋体" w:cs="宋体"/>
                <w:sz w:val="18"/>
                <w:szCs w:val="18"/>
              </w:rPr>
              <w:t>硒（Se）</w:t>
            </w:r>
          </w:p>
        </w:tc>
        <w:tc>
          <w:tcPr>
            <w:tcW w:w="3391" w:type="dxa"/>
          </w:tcPr>
          <w:p>
            <w:pPr>
              <w:jc w:val="center"/>
              <w:rPr>
                <w:rFonts w:ascii="宋体" w:hAnsi="宋体" w:cs="宋体"/>
                <w:sz w:val="18"/>
                <w:szCs w:val="18"/>
              </w:rPr>
            </w:pPr>
            <w:r>
              <w:rPr>
                <w:rFonts w:hint="eastAsia" w:ascii="宋体" w:hAnsi="宋体" w:cs="宋体"/>
                <w:sz w:val="18"/>
                <w:szCs w:val="18"/>
              </w:rPr>
              <w:t>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restart"/>
            <w:vAlign w:val="center"/>
          </w:tcPr>
          <w:p>
            <w:pPr>
              <w:jc w:val="center"/>
              <w:rPr>
                <w:rFonts w:ascii="宋体" w:hAnsi="宋体"/>
                <w:sz w:val="18"/>
                <w:szCs w:val="18"/>
                <w:vertAlign w:val="superscript"/>
              </w:rPr>
            </w:pPr>
            <w:r>
              <w:rPr>
                <w:rFonts w:hint="eastAsia" w:ascii="宋体" w:hAnsi="宋体"/>
                <w:sz w:val="18"/>
                <w:szCs w:val="18"/>
              </w:rPr>
              <w:t>有害物质限量</w:t>
            </w:r>
          </w:p>
          <w:p>
            <w:pPr>
              <w:wordWrap w:val="0"/>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(mg/kg)</w:t>
            </w:r>
            <w:r>
              <w:rPr>
                <w:rFonts w:hint="eastAsia" w:ascii="宋体" w:hAnsi="宋体" w:cs="宋体"/>
                <w:sz w:val="18"/>
                <w:szCs w:val="18"/>
              </w:rPr>
              <w:t>，≤</w:t>
            </w:r>
          </w:p>
        </w:tc>
        <w:tc>
          <w:tcPr>
            <w:tcW w:w="4318" w:type="dxa"/>
            <w:gridSpan w:val="2"/>
            <w:vAlign w:val="center"/>
          </w:tcPr>
          <w:p>
            <w:pPr>
              <w:jc w:val="center"/>
              <w:rPr>
                <w:rFonts w:hint="eastAsia" w:ascii="宋体" w:hAnsi="宋体" w:cs="宋体"/>
                <w:color w:val="FF0000"/>
                <w:sz w:val="18"/>
                <w:szCs w:val="18"/>
              </w:rPr>
            </w:pPr>
            <w:r>
              <w:rPr>
                <w:rFonts w:hint="eastAsia" w:ascii="宋体" w:hAnsi="宋体" w:cs="宋体"/>
                <w:sz w:val="18"/>
                <w:szCs w:val="18"/>
              </w:rPr>
              <w:t>砷（As）</w:t>
            </w:r>
          </w:p>
        </w:tc>
        <w:tc>
          <w:tcPr>
            <w:tcW w:w="3391" w:type="dxa"/>
          </w:tcPr>
          <w:p>
            <w:pPr>
              <w:jc w:val="center"/>
              <w:rPr>
                <w:rFonts w:ascii="宋体" w:hAnsi="宋体" w:cs="宋体"/>
                <w:sz w:val="18"/>
                <w:szCs w:val="18"/>
              </w:rPr>
            </w:pPr>
            <w:r>
              <w:rPr>
                <w:rFonts w:ascii="宋体" w:hAnsi="宋体"/>
                <w:sz w:val="18"/>
                <w:szCs w:val="18"/>
              </w:rPr>
              <w:t>1</w:t>
            </w:r>
            <w:r>
              <w:rPr>
                <w:rFonts w:hint="eastAsia" w:ascii="宋体" w:hAnsi="宋体"/>
                <w:w w:val="25"/>
                <w:sz w:val="18"/>
                <w:szCs w:val="18"/>
              </w:rPr>
              <w:t>　</w:t>
            </w:r>
            <w:r>
              <w:rPr>
                <w:rFonts w:ascii="宋体" w:hAnsi="宋体"/>
                <w:sz w:val="18"/>
                <w:szCs w:val="18"/>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eastAsia="宋体" w:cs="宋体"/>
                <w:color w:val="auto"/>
                <w:sz w:val="18"/>
                <w:szCs w:val="18"/>
                <w:lang w:eastAsia="zh-CN"/>
              </w:rPr>
            </w:pPr>
            <w:r>
              <w:rPr>
                <w:rFonts w:hint="eastAsia" w:ascii="宋体" w:hAnsi="宋体" w:cs="宋体"/>
                <w:color w:val="auto"/>
                <w:sz w:val="18"/>
                <w:szCs w:val="18"/>
              </w:rPr>
              <w:t>六价铬（</w:t>
            </w:r>
            <w:r>
              <w:rPr>
                <w:rFonts w:ascii="宋体" w:hAnsi="宋体" w:cs="宋体"/>
                <w:color w:val="auto"/>
                <w:sz w:val="18"/>
                <w:szCs w:val="18"/>
              </w:rPr>
              <w:t>Cr</w:t>
            </w:r>
            <w:r>
              <w:rPr>
                <w:rFonts w:ascii="宋体" w:hAnsi="宋体" w:cs="宋体"/>
                <w:color w:val="auto"/>
                <w:sz w:val="18"/>
                <w:szCs w:val="18"/>
                <w:vertAlign w:val="superscript"/>
              </w:rPr>
              <w:t>6+</w:t>
            </w:r>
            <w:r>
              <w:rPr>
                <w:rFonts w:hint="eastAsia" w:ascii="宋体" w:hAnsi="宋体" w:cs="宋体"/>
                <w:color w:val="auto"/>
                <w:sz w:val="18"/>
                <w:szCs w:val="18"/>
              </w:rPr>
              <w:t>）</w:t>
            </w:r>
            <w:r>
              <w:rPr>
                <w:rFonts w:hint="eastAsia" w:ascii="宋体" w:hAnsi="宋体" w:cs="宋体"/>
                <w:color w:val="auto"/>
                <w:sz w:val="18"/>
                <w:szCs w:val="18"/>
                <w:vertAlign w:val="superscript"/>
                <w:lang w:val="en-US" w:eastAsia="zh-CN"/>
              </w:rPr>
              <w:t>a</w:t>
            </w:r>
          </w:p>
        </w:tc>
        <w:tc>
          <w:tcPr>
            <w:tcW w:w="3391" w:type="dxa"/>
          </w:tcPr>
          <w:p>
            <w:pPr>
              <w:jc w:val="center"/>
              <w:rPr>
                <w:rFonts w:ascii="宋体" w:hAnsi="宋体" w:cs="宋体"/>
                <w:color w:val="auto"/>
                <w:sz w:val="18"/>
                <w:szCs w:val="18"/>
              </w:rPr>
            </w:pPr>
            <w:r>
              <w:rPr>
                <w:rFonts w:ascii="宋体" w:hAnsi="宋体"/>
                <w:color w:val="auto"/>
                <w:sz w:val="18"/>
                <w:szCs w:val="18"/>
              </w:rPr>
              <w:t>1</w:t>
            </w:r>
            <w:r>
              <w:rPr>
                <w:rFonts w:hint="eastAsia" w:ascii="宋体" w:hAnsi="宋体"/>
                <w:color w:val="auto"/>
                <w:w w:val="25"/>
                <w:sz w:val="18"/>
                <w:szCs w:val="18"/>
              </w:rPr>
              <w:t>　</w:t>
            </w:r>
            <w:r>
              <w:rPr>
                <w:rFonts w:ascii="宋体" w:hAnsi="宋体"/>
                <w:color w:val="auto"/>
                <w:sz w:val="18"/>
                <w:szCs w:val="18"/>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auto"/>
                <w:sz w:val="18"/>
                <w:szCs w:val="18"/>
              </w:rPr>
            </w:pPr>
            <w:r>
              <w:rPr>
                <w:rFonts w:hint="eastAsia" w:ascii="宋体" w:hAnsi="宋体" w:cs="宋体"/>
                <w:color w:val="auto"/>
                <w:sz w:val="18"/>
                <w:szCs w:val="18"/>
              </w:rPr>
              <w:t>汞（</w:t>
            </w:r>
            <w:r>
              <w:rPr>
                <w:rFonts w:ascii="宋体" w:hAnsi="宋体" w:cs="宋体"/>
                <w:color w:val="auto"/>
                <w:sz w:val="18"/>
                <w:szCs w:val="18"/>
              </w:rPr>
              <w:t>Hg）</w:t>
            </w:r>
            <w:r>
              <w:rPr>
                <w:rFonts w:hint="eastAsia" w:ascii="宋体" w:hAnsi="宋体" w:cs="宋体"/>
                <w:color w:val="auto"/>
                <w:sz w:val="18"/>
                <w:szCs w:val="18"/>
                <w:vertAlign w:val="superscript"/>
                <w:lang w:val="en-US" w:eastAsia="zh-CN"/>
              </w:rPr>
              <w:t>a</w:t>
            </w:r>
          </w:p>
        </w:tc>
        <w:tc>
          <w:tcPr>
            <w:tcW w:w="3391" w:type="dxa"/>
          </w:tcPr>
          <w:p>
            <w:pPr>
              <w:jc w:val="center"/>
              <w:rPr>
                <w:rFonts w:ascii="宋体" w:hAnsi="宋体" w:cs="宋体"/>
                <w:color w:val="auto"/>
                <w:sz w:val="18"/>
                <w:szCs w:val="18"/>
              </w:rPr>
            </w:pPr>
            <w:r>
              <w:rPr>
                <w:rFonts w:ascii="宋体" w:hAnsi="宋体"/>
                <w:color w:val="auto"/>
                <w:sz w:val="18"/>
                <w:szCs w:val="18"/>
              </w:rPr>
              <w:t>1</w:t>
            </w:r>
            <w:r>
              <w:rPr>
                <w:rFonts w:hint="eastAsia" w:ascii="宋体" w:hAnsi="宋体"/>
                <w:color w:val="auto"/>
                <w:w w:val="25"/>
                <w:sz w:val="18"/>
                <w:szCs w:val="18"/>
              </w:rPr>
              <w:t>　</w:t>
            </w:r>
            <w:r>
              <w:rPr>
                <w:rFonts w:ascii="宋体" w:hAnsi="宋体"/>
                <w:color w:val="auto"/>
                <w:sz w:val="18"/>
                <w:szCs w:val="18"/>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auto"/>
                <w:sz w:val="18"/>
                <w:szCs w:val="18"/>
              </w:rPr>
            </w:pPr>
            <w:r>
              <w:rPr>
                <w:rFonts w:hint="eastAsia" w:ascii="宋体" w:hAnsi="宋体" w:cs="宋体"/>
                <w:color w:val="auto"/>
                <w:sz w:val="18"/>
                <w:szCs w:val="18"/>
              </w:rPr>
              <w:t>铅（</w:t>
            </w:r>
            <w:r>
              <w:rPr>
                <w:rFonts w:ascii="宋体" w:hAnsi="宋体" w:cs="宋体"/>
                <w:color w:val="auto"/>
                <w:sz w:val="18"/>
                <w:szCs w:val="18"/>
              </w:rPr>
              <w:t>Pb）</w:t>
            </w:r>
            <w:r>
              <w:rPr>
                <w:rFonts w:hint="eastAsia" w:ascii="宋体" w:hAnsi="宋体" w:cs="宋体"/>
                <w:color w:val="auto"/>
                <w:sz w:val="18"/>
                <w:szCs w:val="18"/>
                <w:vertAlign w:val="superscript"/>
                <w:lang w:val="en-US" w:eastAsia="zh-CN"/>
              </w:rPr>
              <w:t>a</w:t>
            </w:r>
          </w:p>
        </w:tc>
        <w:tc>
          <w:tcPr>
            <w:tcW w:w="3391" w:type="dxa"/>
          </w:tcPr>
          <w:p>
            <w:pPr>
              <w:jc w:val="center"/>
              <w:rPr>
                <w:rFonts w:ascii="宋体" w:hAnsi="宋体" w:cs="宋体"/>
                <w:color w:val="auto"/>
                <w:sz w:val="18"/>
                <w:szCs w:val="18"/>
              </w:rPr>
            </w:pPr>
            <w:r>
              <w:rPr>
                <w:rFonts w:hint="eastAsia" w:ascii="宋体" w:hAnsi="宋体" w:cs="宋体"/>
                <w:color w:val="auto"/>
                <w:sz w:val="18"/>
                <w:szCs w:val="18"/>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ascii="宋体" w:hAnsi="宋体" w:cs="宋体"/>
                <w:sz w:val="18"/>
                <w:szCs w:val="18"/>
              </w:rPr>
            </w:pPr>
          </w:p>
        </w:tc>
        <w:tc>
          <w:tcPr>
            <w:tcW w:w="4318" w:type="dxa"/>
            <w:gridSpan w:val="2"/>
            <w:vAlign w:val="center"/>
          </w:tcPr>
          <w:p>
            <w:pPr>
              <w:jc w:val="center"/>
              <w:rPr>
                <w:rFonts w:hint="eastAsia" w:ascii="宋体" w:hAnsi="宋体" w:cs="宋体"/>
                <w:color w:val="FF0000"/>
                <w:sz w:val="18"/>
                <w:szCs w:val="18"/>
              </w:rPr>
            </w:pPr>
            <w:r>
              <w:rPr>
                <w:rFonts w:hint="eastAsia" w:ascii="宋体" w:hAnsi="宋体" w:cs="宋体"/>
                <w:sz w:val="18"/>
                <w:szCs w:val="18"/>
              </w:rPr>
              <w:t>镉（Cd）</w:t>
            </w:r>
          </w:p>
        </w:tc>
        <w:tc>
          <w:tcPr>
            <w:tcW w:w="3391" w:type="dxa"/>
          </w:tcPr>
          <w:p>
            <w:pPr>
              <w:jc w:val="center"/>
              <w:rPr>
                <w:rFonts w:ascii="宋体" w:hAnsi="宋体" w:cs="宋体"/>
                <w:sz w:val="18"/>
                <w:szCs w:val="18"/>
              </w:rPr>
            </w:pPr>
            <w:r>
              <w:rPr>
                <w:rFonts w:ascii="宋体" w:hAnsi="宋体" w:cs="宋体"/>
                <w:sz w:val="18"/>
                <w:szCs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restart"/>
            <w:vAlign w:val="center"/>
          </w:tcPr>
          <w:p>
            <w:pPr>
              <w:wordWrap w:val="0"/>
              <w:jc w:val="center"/>
              <w:rPr>
                <w:rFonts w:ascii="宋体" w:hAnsi="宋体" w:cs="宋体"/>
                <w:sz w:val="18"/>
                <w:szCs w:val="18"/>
              </w:rPr>
            </w:pPr>
            <w:r>
              <w:rPr>
                <w:rFonts w:hint="eastAsia" w:ascii="宋体" w:hAnsi="宋体"/>
                <w:sz w:val="18"/>
                <w:szCs w:val="18"/>
              </w:rPr>
              <w:t>增塑剂限量，％</w:t>
            </w:r>
          </w:p>
        </w:tc>
        <w:tc>
          <w:tcPr>
            <w:tcW w:w="2475" w:type="dxa"/>
            <w:vAlign w:val="center"/>
          </w:tcPr>
          <w:p>
            <w:pPr>
              <w:jc w:val="center"/>
              <w:rPr>
                <w:rFonts w:hint="eastAsia" w:ascii="宋体" w:hAnsi="宋体" w:cs="宋体"/>
                <w:color w:val="FF0000"/>
                <w:sz w:val="18"/>
                <w:szCs w:val="18"/>
              </w:rPr>
            </w:pPr>
            <w:r>
              <w:rPr>
                <w:rFonts w:ascii="宋体" w:hAnsi="宋体"/>
                <w:sz w:val="18"/>
                <w:szCs w:val="18"/>
              </w:rPr>
              <w:t>邻苯二甲酸二丁酯（DBP）</w:t>
            </w:r>
          </w:p>
        </w:tc>
        <w:tc>
          <w:tcPr>
            <w:tcW w:w="1843" w:type="dxa"/>
            <w:vAlign w:val="center"/>
          </w:tcPr>
          <w:p>
            <w:pPr>
              <w:jc w:val="center"/>
              <w:rPr>
                <w:rFonts w:hint="eastAsia" w:ascii="宋体" w:hAnsi="宋体" w:cs="宋体"/>
                <w:color w:val="FF0000"/>
                <w:sz w:val="18"/>
                <w:szCs w:val="18"/>
              </w:rPr>
            </w:pPr>
            <w:r>
              <w:rPr>
                <w:rFonts w:ascii="宋体" w:hAnsi="宋体"/>
                <w:sz w:val="18"/>
                <w:szCs w:val="18"/>
              </w:rPr>
              <w:t>CAS 84-74-2</w:t>
            </w:r>
          </w:p>
        </w:tc>
        <w:tc>
          <w:tcPr>
            <w:tcW w:w="3391" w:type="dxa"/>
            <w:vMerge w:val="restart"/>
            <w:vAlign w:val="center"/>
          </w:tcPr>
          <w:p>
            <w:pPr>
              <w:jc w:val="center"/>
              <w:rPr>
                <w:rFonts w:ascii="宋体" w:hAnsi="宋体" w:cs="宋体"/>
                <w:sz w:val="18"/>
                <w:szCs w:val="18"/>
              </w:rPr>
            </w:pPr>
            <w:r>
              <w:rPr>
                <w:rFonts w:ascii="宋体" w:hAnsi="宋体"/>
                <w:sz w:val="18"/>
                <w:szCs w:val="18"/>
              </w:rPr>
              <w:t>三种增塑剂总含量≤0.1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hint="eastAsia" w:ascii="宋体" w:hAnsi="宋体" w:cs="宋体"/>
                <w:sz w:val="18"/>
                <w:szCs w:val="18"/>
              </w:rPr>
            </w:pPr>
          </w:p>
        </w:tc>
        <w:tc>
          <w:tcPr>
            <w:tcW w:w="2475" w:type="dxa"/>
            <w:vAlign w:val="center"/>
          </w:tcPr>
          <w:p>
            <w:pPr>
              <w:jc w:val="center"/>
              <w:rPr>
                <w:rFonts w:hint="eastAsia" w:ascii="宋体" w:hAnsi="宋体" w:cs="宋体"/>
                <w:color w:val="FF0000"/>
                <w:sz w:val="18"/>
                <w:szCs w:val="18"/>
              </w:rPr>
            </w:pPr>
            <w:r>
              <w:rPr>
                <w:rFonts w:ascii="宋体" w:hAnsi="宋体"/>
                <w:sz w:val="18"/>
                <w:szCs w:val="18"/>
              </w:rPr>
              <w:t>邻苯二甲酸丁苄酯（BBP）</w:t>
            </w:r>
          </w:p>
        </w:tc>
        <w:tc>
          <w:tcPr>
            <w:tcW w:w="1843" w:type="dxa"/>
            <w:vAlign w:val="center"/>
          </w:tcPr>
          <w:p>
            <w:pPr>
              <w:jc w:val="center"/>
              <w:rPr>
                <w:rFonts w:hint="eastAsia" w:ascii="宋体" w:hAnsi="宋体" w:cs="宋体"/>
                <w:color w:val="FF0000"/>
                <w:sz w:val="18"/>
                <w:szCs w:val="18"/>
              </w:rPr>
            </w:pPr>
            <w:r>
              <w:rPr>
                <w:rFonts w:ascii="宋体" w:hAnsi="宋体"/>
                <w:sz w:val="18"/>
                <w:szCs w:val="18"/>
              </w:rPr>
              <w:t>CAS 85-68-7</w:t>
            </w:r>
          </w:p>
        </w:tc>
        <w:tc>
          <w:tcPr>
            <w:tcW w:w="3391" w:type="dxa"/>
            <w:vMerge w:val="continue"/>
            <w:vAlign w:val="center"/>
          </w:tcPr>
          <w:p>
            <w:pPr>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hint="eastAsia" w:ascii="宋体" w:hAnsi="宋体" w:cs="宋体"/>
                <w:sz w:val="18"/>
                <w:szCs w:val="18"/>
              </w:rPr>
            </w:pPr>
          </w:p>
        </w:tc>
        <w:tc>
          <w:tcPr>
            <w:tcW w:w="2475" w:type="dxa"/>
            <w:vAlign w:val="center"/>
          </w:tcPr>
          <w:p>
            <w:pPr>
              <w:jc w:val="center"/>
              <w:rPr>
                <w:rFonts w:hint="eastAsia" w:ascii="宋体" w:hAnsi="宋体" w:cs="宋体"/>
                <w:color w:val="FF0000"/>
                <w:sz w:val="18"/>
                <w:szCs w:val="18"/>
              </w:rPr>
            </w:pPr>
            <w:r>
              <w:rPr>
                <w:rFonts w:ascii="宋体" w:hAnsi="宋体"/>
                <w:sz w:val="18"/>
                <w:szCs w:val="18"/>
              </w:rPr>
              <w:t>邻苯二甲酸二（2-乙基）已酯（DEHP）</w:t>
            </w:r>
          </w:p>
        </w:tc>
        <w:tc>
          <w:tcPr>
            <w:tcW w:w="1843" w:type="dxa"/>
            <w:vAlign w:val="center"/>
          </w:tcPr>
          <w:p>
            <w:pPr>
              <w:jc w:val="center"/>
              <w:rPr>
                <w:rFonts w:hint="eastAsia" w:ascii="宋体" w:hAnsi="宋体" w:cs="宋体"/>
                <w:color w:val="FF0000"/>
                <w:sz w:val="18"/>
                <w:szCs w:val="18"/>
              </w:rPr>
            </w:pPr>
            <w:r>
              <w:rPr>
                <w:rFonts w:ascii="宋体" w:hAnsi="宋体"/>
                <w:sz w:val="18"/>
                <w:szCs w:val="18"/>
              </w:rPr>
              <w:t>CAS 117-81-7</w:t>
            </w:r>
          </w:p>
        </w:tc>
        <w:tc>
          <w:tcPr>
            <w:tcW w:w="3391" w:type="dxa"/>
            <w:vMerge w:val="continue"/>
            <w:vAlign w:val="center"/>
          </w:tcPr>
          <w:p>
            <w:pPr>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hint="eastAsia" w:ascii="宋体" w:hAnsi="宋体" w:cs="宋体"/>
                <w:sz w:val="18"/>
                <w:szCs w:val="18"/>
              </w:rPr>
            </w:pPr>
          </w:p>
        </w:tc>
        <w:tc>
          <w:tcPr>
            <w:tcW w:w="2475" w:type="dxa"/>
            <w:vAlign w:val="center"/>
          </w:tcPr>
          <w:p>
            <w:pPr>
              <w:jc w:val="center"/>
              <w:rPr>
                <w:rFonts w:hint="eastAsia" w:ascii="宋体" w:hAnsi="宋体" w:cs="宋体"/>
                <w:color w:val="FF0000"/>
                <w:sz w:val="18"/>
                <w:szCs w:val="18"/>
              </w:rPr>
            </w:pPr>
            <w:r>
              <w:rPr>
                <w:rFonts w:ascii="宋体" w:hAnsi="宋体"/>
                <w:sz w:val="18"/>
                <w:szCs w:val="18"/>
              </w:rPr>
              <w:t>邻苯二甲酸二正辛酯（DNOP）</w:t>
            </w:r>
          </w:p>
        </w:tc>
        <w:tc>
          <w:tcPr>
            <w:tcW w:w="1843" w:type="dxa"/>
            <w:vAlign w:val="center"/>
          </w:tcPr>
          <w:p>
            <w:pPr>
              <w:jc w:val="center"/>
              <w:rPr>
                <w:rFonts w:hint="eastAsia" w:ascii="宋体" w:hAnsi="宋体" w:cs="宋体"/>
                <w:color w:val="FF0000"/>
                <w:sz w:val="18"/>
                <w:szCs w:val="18"/>
              </w:rPr>
            </w:pPr>
            <w:r>
              <w:rPr>
                <w:rFonts w:ascii="宋体" w:hAnsi="宋体"/>
                <w:sz w:val="18"/>
                <w:szCs w:val="18"/>
              </w:rPr>
              <w:t>CAS 117-84-0</w:t>
            </w:r>
          </w:p>
        </w:tc>
        <w:tc>
          <w:tcPr>
            <w:tcW w:w="3391" w:type="dxa"/>
            <w:vMerge w:val="restart"/>
            <w:vAlign w:val="center"/>
          </w:tcPr>
          <w:p>
            <w:pPr>
              <w:jc w:val="center"/>
              <w:rPr>
                <w:rFonts w:ascii="宋体" w:hAnsi="宋体" w:cs="宋体"/>
                <w:sz w:val="18"/>
                <w:szCs w:val="18"/>
              </w:rPr>
            </w:pPr>
            <w:r>
              <w:rPr>
                <w:rFonts w:ascii="宋体" w:hAnsi="宋体"/>
                <w:sz w:val="18"/>
                <w:szCs w:val="18"/>
              </w:rPr>
              <w:t>三种增塑剂总含量≤0.1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hint="eastAsia" w:ascii="宋体" w:hAnsi="宋体" w:cs="宋体"/>
                <w:sz w:val="18"/>
                <w:szCs w:val="18"/>
              </w:rPr>
            </w:pPr>
          </w:p>
        </w:tc>
        <w:tc>
          <w:tcPr>
            <w:tcW w:w="2475" w:type="dxa"/>
            <w:vMerge w:val="restart"/>
            <w:vAlign w:val="center"/>
          </w:tcPr>
          <w:p>
            <w:pPr>
              <w:jc w:val="center"/>
              <w:rPr>
                <w:rFonts w:hint="eastAsia" w:ascii="宋体" w:hAnsi="宋体" w:cs="宋体"/>
                <w:color w:val="FF0000"/>
                <w:sz w:val="18"/>
                <w:szCs w:val="18"/>
              </w:rPr>
            </w:pPr>
            <w:r>
              <w:rPr>
                <w:rFonts w:ascii="宋体" w:hAnsi="宋体"/>
                <w:sz w:val="18"/>
                <w:szCs w:val="18"/>
              </w:rPr>
              <w:t>邻苯二甲酸二异壬酯（DINP）</w:t>
            </w:r>
          </w:p>
        </w:tc>
        <w:tc>
          <w:tcPr>
            <w:tcW w:w="1843" w:type="dxa"/>
            <w:vAlign w:val="center"/>
          </w:tcPr>
          <w:p>
            <w:pPr>
              <w:jc w:val="center"/>
              <w:rPr>
                <w:rFonts w:hint="eastAsia" w:ascii="宋体" w:hAnsi="宋体" w:cs="宋体"/>
                <w:color w:val="FF0000"/>
                <w:sz w:val="18"/>
                <w:szCs w:val="18"/>
              </w:rPr>
            </w:pPr>
            <w:r>
              <w:rPr>
                <w:rFonts w:ascii="宋体" w:hAnsi="宋体"/>
                <w:sz w:val="18"/>
                <w:szCs w:val="18"/>
              </w:rPr>
              <w:t>CAS 68515-48-0</w:t>
            </w:r>
          </w:p>
        </w:tc>
        <w:tc>
          <w:tcPr>
            <w:tcW w:w="3391" w:type="dxa"/>
            <w:vMerge w:val="continue"/>
            <w:vAlign w:val="center"/>
          </w:tcPr>
          <w:p>
            <w:pPr>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hint="eastAsia" w:ascii="宋体" w:hAnsi="宋体" w:cs="宋体"/>
                <w:sz w:val="18"/>
                <w:szCs w:val="18"/>
              </w:rPr>
            </w:pPr>
          </w:p>
        </w:tc>
        <w:tc>
          <w:tcPr>
            <w:tcW w:w="2475" w:type="dxa"/>
            <w:vMerge w:val="continue"/>
            <w:vAlign w:val="center"/>
          </w:tcPr>
          <w:p>
            <w:pPr>
              <w:jc w:val="center"/>
              <w:rPr>
                <w:rFonts w:hint="eastAsia" w:ascii="宋体" w:hAnsi="宋体" w:cs="宋体"/>
                <w:color w:val="FF0000"/>
                <w:sz w:val="18"/>
                <w:szCs w:val="18"/>
              </w:rPr>
            </w:pPr>
          </w:p>
        </w:tc>
        <w:tc>
          <w:tcPr>
            <w:tcW w:w="1843" w:type="dxa"/>
            <w:vAlign w:val="center"/>
          </w:tcPr>
          <w:p>
            <w:pPr>
              <w:jc w:val="center"/>
              <w:rPr>
                <w:rFonts w:hint="eastAsia" w:ascii="宋体" w:hAnsi="宋体" w:cs="宋体"/>
                <w:color w:val="FF0000"/>
                <w:sz w:val="18"/>
                <w:szCs w:val="18"/>
              </w:rPr>
            </w:pPr>
            <w:r>
              <w:rPr>
                <w:rFonts w:ascii="宋体" w:hAnsi="宋体"/>
                <w:sz w:val="18"/>
                <w:szCs w:val="18"/>
              </w:rPr>
              <w:t>CAS 28553-12-0</w:t>
            </w:r>
          </w:p>
        </w:tc>
        <w:tc>
          <w:tcPr>
            <w:tcW w:w="3391" w:type="dxa"/>
            <w:vMerge w:val="continue"/>
            <w:vAlign w:val="center"/>
          </w:tcPr>
          <w:p>
            <w:pPr>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vAlign w:val="center"/>
          </w:tcPr>
          <w:p>
            <w:pPr>
              <w:jc w:val="center"/>
              <w:rPr>
                <w:rFonts w:hint="eastAsia" w:ascii="宋体" w:hAnsi="宋体" w:cs="宋体"/>
                <w:sz w:val="18"/>
                <w:szCs w:val="18"/>
              </w:rPr>
            </w:pPr>
          </w:p>
        </w:tc>
        <w:tc>
          <w:tcPr>
            <w:tcW w:w="2475" w:type="dxa"/>
            <w:vMerge w:val="restart"/>
            <w:vAlign w:val="center"/>
          </w:tcPr>
          <w:p>
            <w:pPr>
              <w:jc w:val="center"/>
              <w:rPr>
                <w:rFonts w:hint="eastAsia" w:ascii="宋体" w:hAnsi="宋体" w:cs="宋体"/>
                <w:color w:val="FF0000"/>
                <w:sz w:val="18"/>
                <w:szCs w:val="18"/>
              </w:rPr>
            </w:pPr>
            <w:r>
              <w:rPr>
                <w:rFonts w:ascii="宋体" w:hAnsi="宋体"/>
                <w:sz w:val="18"/>
                <w:szCs w:val="18"/>
              </w:rPr>
              <w:t>邻苯二甲酸二异癸酯（DIDP</w:t>
            </w:r>
            <w:r>
              <w:rPr>
                <w:rFonts w:hint="eastAsia" w:ascii="宋体" w:hAnsi="宋体"/>
                <w:sz w:val="18"/>
                <w:szCs w:val="18"/>
              </w:rPr>
              <w:t>）</w:t>
            </w:r>
          </w:p>
        </w:tc>
        <w:tc>
          <w:tcPr>
            <w:tcW w:w="1843" w:type="dxa"/>
            <w:vAlign w:val="center"/>
          </w:tcPr>
          <w:p>
            <w:pPr>
              <w:jc w:val="center"/>
              <w:rPr>
                <w:rFonts w:hint="eastAsia" w:ascii="宋体" w:hAnsi="宋体" w:cs="宋体"/>
                <w:color w:val="FF0000"/>
                <w:sz w:val="18"/>
                <w:szCs w:val="18"/>
              </w:rPr>
            </w:pPr>
            <w:r>
              <w:rPr>
                <w:rFonts w:ascii="宋体" w:hAnsi="宋体"/>
                <w:sz w:val="18"/>
                <w:szCs w:val="18"/>
              </w:rPr>
              <w:t>CAS 26761-40-0</w:t>
            </w:r>
          </w:p>
        </w:tc>
        <w:tc>
          <w:tcPr>
            <w:tcW w:w="3391" w:type="dxa"/>
            <w:vMerge w:val="continue"/>
            <w:vAlign w:val="center"/>
          </w:tcPr>
          <w:p>
            <w:pPr>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26" w:type="dxa"/>
            <w:vMerge w:val="continue"/>
            <w:tcBorders>
              <w:bottom w:val="single" w:color="auto" w:sz="8" w:space="0"/>
            </w:tcBorders>
            <w:vAlign w:val="center"/>
          </w:tcPr>
          <w:p>
            <w:pPr>
              <w:jc w:val="center"/>
              <w:rPr>
                <w:rFonts w:hint="eastAsia" w:ascii="宋体" w:hAnsi="宋体" w:cs="宋体"/>
                <w:sz w:val="18"/>
                <w:szCs w:val="18"/>
              </w:rPr>
            </w:pPr>
          </w:p>
        </w:tc>
        <w:tc>
          <w:tcPr>
            <w:tcW w:w="2475" w:type="dxa"/>
            <w:vMerge w:val="continue"/>
            <w:tcBorders>
              <w:bottom w:val="single" w:color="auto" w:sz="8" w:space="0"/>
            </w:tcBorders>
            <w:vAlign w:val="center"/>
          </w:tcPr>
          <w:p>
            <w:pPr>
              <w:jc w:val="center"/>
              <w:rPr>
                <w:rFonts w:hint="eastAsia" w:ascii="宋体" w:hAnsi="宋体" w:cs="宋体"/>
                <w:color w:val="FF0000"/>
                <w:sz w:val="18"/>
                <w:szCs w:val="18"/>
              </w:rPr>
            </w:pPr>
          </w:p>
        </w:tc>
        <w:tc>
          <w:tcPr>
            <w:tcW w:w="1843" w:type="dxa"/>
            <w:tcBorders>
              <w:bottom w:val="single" w:color="auto" w:sz="8" w:space="0"/>
            </w:tcBorders>
            <w:vAlign w:val="center"/>
          </w:tcPr>
          <w:p>
            <w:pPr>
              <w:jc w:val="center"/>
              <w:rPr>
                <w:rFonts w:hint="eastAsia" w:ascii="宋体" w:hAnsi="宋体" w:cs="宋体"/>
                <w:color w:val="FF0000"/>
                <w:sz w:val="18"/>
                <w:szCs w:val="18"/>
              </w:rPr>
            </w:pPr>
            <w:r>
              <w:rPr>
                <w:rFonts w:ascii="宋体" w:hAnsi="宋体"/>
                <w:sz w:val="18"/>
                <w:szCs w:val="18"/>
              </w:rPr>
              <w:t>CAS 68515-49-1</w:t>
            </w:r>
          </w:p>
        </w:tc>
        <w:tc>
          <w:tcPr>
            <w:tcW w:w="3391" w:type="dxa"/>
            <w:vMerge w:val="continue"/>
            <w:tcBorders>
              <w:bottom w:val="single" w:color="auto" w:sz="8" w:space="0"/>
            </w:tcBorders>
            <w:vAlign w:val="center"/>
          </w:tcPr>
          <w:p>
            <w:pPr>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335" w:type="dxa"/>
            <w:gridSpan w:val="4"/>
            <w:tcBorders>
              <w:top w:val="single" w:color="auto" w:sz="8" w:space="0"/>
              <w:left w:val="single" w:color="auto" w:sz="8" w:space="0"/>
              <w:bottom w:val="single" w:color="auto" w:sz="8" w:space="0"/>
              <w:right w:val="single" w:color="auto" w:sz="8" w:space="0"/>
            </w:tcBorders>
            <w:vAlign w:val="center"/>
          </w:tcPr>
          <w:p>
            <w:pPr>
              <w:ind w:firstLine="360" w:firstLineChars="200"/>
              <w:jc w:val="left"/>
              <w:rPr>
                <w:rFonts w:hint="eastAsia" w:ascii="宋体" w:hAnsi="宋体" w:eastAsia="宋体"/>
                <w:sz w:val="18"/>
                <w:vertAlign w:val="superscript"/>
                <w:lang w:eastAsia="zh-CN"/>
              </w:rPr>
            </w:pPr>
            <w:r>
              <w:rPr>
                <w:rFonts w:hint="eastAsia" w:ascii="黑体" w:hAnsi="黑体" w:eastAsia="黑体" w:cs="黑体"/>
                <w:sz w:val="18"/>
                <w:lang w:val="en-US" w:eastAsia="zh-CN"/>
              </w:rPr>
              <w:t>注：</w:t>
            </w:r>
            <w:r>
              <w:rPr>
                <w:rFonts w:hint="eastAsia" w:ascii="宋体" w:hAnsi="宋体"/>
                <w:sz w:val="18"/>
              </w:rPr>
              <w:t>对于单一样品的单一材料的取样量不足10</w:t>
            </w:r>
            <w:r>
              <w:rPr>
                <w:rFonts w:hint="eastAsia" w:ascii="宋体" w:hAnsi="宋体"/>
                <w:w w:val="25"/>
                <w:sz w:val="18"/>
              </w:rPr>
              <w:t>　</w:t>
            </w:r>
            <w:r>
              <w:rPr>
                <w:rFonts w:hint="eastAsia" w:ascii="宋体" w:hAnsi="宋体"/>
                <w:sz w:val="18"/>
              </w:rPr>
              <w:t>mg时予以豁免</w:t>
            </w:r>
            <w:r>
              <w:rPr>
                <w:rFonts w:hint="eastAsia" w:ascii="宋体" w:hAnsi="宋体"/>
                <w:sz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335" w:type="dxa"/>
            <w:gridSpan w:val="4"/>
            <w:tcBorders>
              <w:top w:val="single" w:color="auto" w:sz="8" w:space="0"/>
              <w:left w:val="single" w:color="auto" w:sz="8" w:space="0"/>
              <w:bottom w:val="single" w:color="auto" w:sz="8" w:space="0"/>
              <w:right w:val="single" w:color="auto" w:sz="8" w:space="0"/>
            </w:tcBorders>
            <w:vAlign w:val="center"/>
          </w:tcPr>
          <w:p>
            <w:pPr>
              <w:ind w:firstLine="360" w:firstLineChars="200"/>
              <w:jc w:val="left"/>
              <w:rPr>
                <w:rFonts w:hint="eastAsia" w:ascii="宋体" w:hAnsi="宋体" w:cs="宋体"/>
                <w:sz w:val="18"/>
                <w:szCs w:val="18"/>
              </w:rPr>
            </w:pPr>
            <w:r>
              <w:rPr>
                <w:rFonts w:hint="eastAsia" w:ascii="宋体" w:hAnsi="宋体"/>
                <w:sz w:val="18"/>
                <w:vertAlign w:val="superscript"/>
              </w:rPr>
              <w:t>a</w:t>
            </w:r>
            <w:r>
              <w:rPr>
                <w:rFonts w:ascii="宋体" w:hAnsi="宋体"/>
                <w:sz w:val="18"/>
                <w:vertAlign w:val="superscript"/>
              </w:rPr>
              <w:t xml:space="preserve">  </w:t>
            </w:r>
            <w:r>
              <w:rPr>
                <w:rFonts w:hint="eastAsia" w:ascii="宋体" w:hAnsi="宋体"/>
                <w:sz w:val="18"/>
              </w:rPr>
              <w:t>仅考核金属类装饰物。</w:t>
            </w:r>
          </w:p>
        </w:tc>
      </w:tr>
    </w:tbl>
    <w:p>
      <w:pPr>
        <w:pStyle w:val="51"/>
        <w:numPr>
          <w:ilvl w:val="0"/>
          <w:numId w:val="1"/>
        </w:numPr>
        <w:spacing w:before="312" w:after="312"/>
      </w:pPr>
      <w:bookmarkStart w:id="49" w:name="_Toc81300724"/>
      <w:r>
        <w:rPr>
          <w:rFonts w:hint="eastAsia"/>
        </w:rPr>
        <w:t>试验方法</w:t>
      </w:r>
      <w:bookmarkEnd w:id="49"/>
    </w:p>
    <w:p>
      <w:pPr>
        <w:pStyle w:val="78"/>
        <w:spacing w:before="156" w:after="156"/>
      </w:pPr>
      <w:r>
        <w:rPr>
          <w:rFonts w:hint="eastAsia"/>
        </w:rPr>
        <w:t>感官指标</w:t>
      </w:r>
    </w:p>
    <w:p>
      <w:pPr>
        <w:pStyle w:val="77"/>
        <w:spacing w:before="156" w:after="156"/>
      </w:pPr>
      <w:r>
        <w:rPr>
          <w:rFonts w:hint="eastAsia"/>
        </w:rPr>
        <w:t>外观</w:t>
      </w:r>
    </w:p>
    <w:p>
      <w:pPr>
        <w:pStyle w:val="25"/>
        <w:autoSpaceDE/>
        <w:autoSpaceDN/>
      </w:pPr>
      <w:r>
        <w:rPr>
          <w:rFonts w:hint="eastAsia"/>
        </w:rPr>
        <w:t>按QB</w:t>
      </w:r>
      <w:r>
        <w:t>/T 2287</w:t>
      </w:r>
      <w:r>
        <w:rPr>
          <w:rFonts w:hint="eastAsia"/>
        </w:rPr>
        <w:t>—2011中6.1的规定执行。</w:t>
      </w:r>
    </w:p>
    <w:p>
      <w:pPr>
        <w:pStyle w:val="77"/>
        <w:spacing w:before="156" w:after="156"/>
      </w:pPr>
      <w:r>
        <w:rPr>
          <w:rFonts w:hint="eastAsia"/>
        </w:rPr>
        <w:t>气味</w:t>
      </w:r>
    </w:p>
    <w:p>
      <w:pPr>
        <w:pStyle w:val="25"/>
        <w:autoSpaceDE/>
        <w:autoSpaceDN/>
      </w:pPr>
      <w:r>
        <w:rPr>
          <w:rFonts w:hint="eastAsia"/>
        </w:rPr>
        <w:t xml:space="preserve">按GB/T </w:t>
      </w:r>
      <w:r>
        <w:t>27574</w:t>
      </w:r>
      <w:r>
        <w:rPr>
          <w:rFonts w:hint="eastAsia"/>
        </w:rPr>
        <w:t>—2011中</w:t>
      </w:r>
      <w:r>
        <w:t>5.1.3</w:t>
      </w:r>
      <w:r>
        <w:rPr>
          <w:rFonts w:hint="eastAsia"/>
        </w:rPr>
        <w:t>的规定执行。</w:t>
      </w:r>
    </w:p>
    <w:p>
      <w:pPr>
        <w:pStyle w:val="78"/>
        <w:spacing w:before="156" w:after="156"/>
      </w:pPr>
      <w:r>
        <w:rPr>
          <w:rFonts w:hint="eastAsia"/>
        </w:rPr>
        <w:t>理化指标</w:t>
      </w:r>
    </w:p>
    <w:p>
      <w:pPr>
        <w:pStyle w:val="77"/>
        <w:spacing w:before="156" w:after="156"/>
      </w:pPr>
      <w:r>
        <w:rPr>
          <w:rFonts w:hint="eastAsia"/>
        </w:rPr>
        <w:t>脱色试验</w:t>
      </w:r>
    </w:p>
    <w:p>
      <w:pPr>
        <w:pStyle w:val="25"/>
        <w:autoSpaceDE/>
        <w:autoSpaceDN/>
      </w:pPr>
      <w:r>
        <w:rPr>
          <w:rFonts w:hint="eastAsia"/>
        </w:rPr>
        <w:t>按GB 31604.7—20</w:t>
      </w:r>
      <w:r>
        <w:rPr>
          <w:rFonts w:hint="eastAsia"/>
          <w:lang w:val="en-US" w:eastAsia="zh-CN"/>
        </w:rPr>
        <w:t>23</w:t>
      </w:r>
      <w:r>
        <w:rPr>
          <w:rFonts w:hint="eastAsia"/>
        </w:rPr>
        <w:t>中</w:t>
      </w:r>
      <w:r>
        <w:rPr>
          <w:rFonts w:hint="eastAsia"/>
          <w:lang w:val="en-US" w:eastAsia="zh-CN"/>
        </w:rPr>
        <w:t>5.2.5</w:t>
      </w:r>
      <w:r>
        <w:rPr>
          <w:rFonts w:hint="eastAsia"/>
        </w:rPr>
        <w:t>的规定执行。</w:t>
      </w:r>
    </w:p>
    <w:p>
      <w:pPr>
        <w:pStyle w:val="77"/>
        <w:spacing w:before="156" w:after="156"/>
      </w:pPr>
      <w:r>
        <w:t>耐热</w:t>
      </w:r>
    </w:p>
    <w:p>
      <w:pPr>
        <w:pStyle w:val="25"/>
        <w:autoSpaceDE/>
        <w:autoSpaceDN/>
      </w:pPr>
      <w:r>
        <w:rPr>
          <w:rFonts w:hint="eastAsia"/>
        </w:rPr>
        <w:t>按GB/T</w:t>
      </w:r>
      <w:r>
        <w:t xml:space="preserve"> 27574</w:t>
      </w:r>
      <w:r>
        <w:rPr>
          <w:rFonts w:hint="eastAsia"/>
        </w:rPr>
        <w:t>—2</w:t>
      </w:r>
      <w:r>
        <w:t>011</w:t>
      </w:r>
      <w:r>
        <w:rPr>
          <w:rFonts w:hint="eastAsia"/>
        </w:rPr>
        <w:t>中5</w:t>
      </w:r>
      <w:r>
        <w:t>.2.2</w:t>
      </w:r>
      <w:r>
        <w:rPr>
          <w:rFonts w:hint="eastAsia"/>
        </w:rPr>
        <w:t>中规定执行，测试温度为（60±</w:t>
      </w:r>
      <w:r>
        <w:t>1）</w:t>
      </w:r>
      <w:r>
        <w:rPr>
          <w:rFonts w:hint="eastAsia"/>
        </w:rPr>
        <w:t>℃。恢复室温后观察。</w:t>
      </w:r>
    </w:p>
    <w:p>
      <w:pPr>
        <w:pStyle w:val="77"/>
        <w:spacing w:before="156" w:after="156"/>
      </w:pPr>
      <w:r>
        <w:t>耐寒</w:t>
      </w:r>
    </w:p>
    <w:p>
      <w:pPr>
        <w:pStyle w:val="25"/>
        <w:autoSpaceDE/>
        <w:autoSpaceDN/>
      </w:pPr>
      <w:r>
        <w:rPr>
          <w:rFonts w:hint="eastAsia"/>
        </w:rPr>
        <w:t>按GB/T 27574—2011中5.2.3中规定执行，测试温度为（-10±2）℃。恢复室温后观察。</w:t>
      </w:r>
    </w:p>
    <w:p>
      <w:pPr>
        <w:pStyle w:val="77"/>
        <w:spacing w:before="156" w:after="156"/>
      </w:pPr>
      <w:bookmarkStart w:id="50" w:name="_Ref102697291"/>
      <w:r>
        <w:t>耐水</w:t>
      </w:r>
      <w:bookmarkEnd w:id="50"/>
    </w:p>
    <w:p>
      <w:pPr>
        <w:pStyle w:val="25"/>
        <w:numPr>
          <w:ilvl w:val="3"/>
          <w:numId w:val="1"/>
        </w:numPr>
        <w:autoSpaceDE/>
        <w:autoSpaceDN/>
        <w:spacing w:before="156" w:beforeLines="50" w:after="156" w:afterLines="50"/>
        <w:ind w:firstLineChars="0"/>
        <w:rPr>
          <w:rFonts w:ascii="黑体" w:hAnsi="黑体" w:eastAsia="黑体"/>
        </w:rPr>
      </w:pPr>
      <w:r>
        <w:rPr>
          <w:rFonts w:hint="eastAsia" w:ascii="黑体" w:hAnsi="黑体" w:eastAsia="黑体"/>
        </w:rPr>
        <w:t>材料</w:t>
      </w:r>
    </w:p>
    <w:p>
      <w:pPr>
        <w:pStyle w:val="25"/>
        <w:autoSpaceDE/>
        <w:autoSpaceDN/>
        <w:ind w:left="840" w:leftChars="200" w:hanging="420" w:hangingChars="200"/>
      </w:pPr>
      <w:r>
        <w:rPr>
          <w:rFonts w:hint="eastAsia"/>
        </w:rPr>
        <w:t>测试所需的材料如下：</w:t>
      </w:r>
    </w:p>
    <w:p>
      <w:pPr>
        <w:pStyle w:val="25"/>
        <w:numPr>
          <w:ilvl w:val="0"/>
          <w:numId w:val="4"/>
        </w:numPr>
        <w:autoSpaceDE/>
        <w:autoSpaceDN/>
        <w:ind w:left="840" w:leftChars="200" w:hanging="420" w:hangingChars="200"/>
      </w:pPr>
      <w:r>
        <w:rPr>
          <w:rFonts w:hint="eastAsia"/>
        </w:rPr>
        <w:t>水：GB</w:t>
      </w:r>
      <w:r>
        <w:t>/T 6682</w:t>
      </w:r>
      <w:r>
        <w:rPr>
          <w:rFonts w:hint="eastAsia"/>
        </w:rPr>
        <w:t>中规定的二级水；</w:t>
      </w:r>
    </w:p>
    <w:p>
      <w:pPr>
        <w:pStyle w:val="25"/>
        <w:numPr>
          <w:ilvl w:val="0"/>
          <w:numId w:val="4"/>
        </w:numPr>
        <w:autoSpaceDE/>
        <w:autoSpaceDN/>
        <w:ind w:left="840" w:leftChars="200" w:hanging="420" w:hangingChars="200"/>
      </w:pPr>
      <w:r>
        <w:rPr>
          <w:rFonts w:hint="eastAsia"/>
        </w:rPr>
        <w:t>甲面光滑无任何装饰物的指甲贴片：其规格尺寸与被测试样相同。</w:t>
      </w:r>
    </w:p>
    <w:p>
      <w:pPr>
        <w:pStyle w:val="25"/>
        <w:numPr>
          <w:ilvl w:val="3"/>
          <w:numId w:val="1"/>
        </w:numPr>
        <w:autoSpaceDE/>
        <w:autoSpaceDN/>
        <w:spacing w:before="156" w:beforeLines="50" w:after="156" w:afterLines="50"/>
        <w:ind w:firstLineChars="0"/>
        <w:rPr>
          <w:rFonts w:ascii="黑体" w:hAnsi="黑体" w:eastAsia="黑体"/>
        </w:rPr>
      </w:pPr>
      <w:r>
        <w:rPr>
          <w:rFonts w:hint="eastAsia" w:ascii="黑体" w:hAnsi="黑体" w:eastAsia="黑体"/>
        </w:rPr>
        <w:t>测试步骤</w:t>
      </w:r>
    </w:p>
    <w:p>
      <w:pPr>
        <w:pStyle w:val="25"/>
        <w:autoSpaceDE/>
        <w:autoSpaceDN/>
      </w:pPr>
      <w:r>
        <w:rPr>
          <w:rFonts w:hint="eastAsia"/>
        </w:rPr>
        <w:t>取一片试样，撕开胶黏剂保护膜，将试样带有胶的一面贴合在甲面光滑无任何装饰物的指甲贴片上，静置10</w:t>
      </w:r>
      <w:r>
        <w:t> min</w:t>
      </w:r>
      <w:r>
        <w:rPr>
          <w:rFonts w:hint="eastAsia"/>
        </w:rPr>
        <w:t>后，置于温度为（40±2）℃的水中5</w:t>
      </w:r>
      <w:r>
        <w:t> </w:t>
      </w:r>
      <w:r>
        <w:rPr>
          <w:rFonts w:hint="eastAsia"/>
        </w:rPr>
        <w:t>min，观察试样是否从光面指甲贴片上分离。</w:t>
      </w:r>
    </w:p>
    <w:p>
      <w:pPr>
        <w:pStyle w:val="77"/>
        <w:spacing w:before="156" w:after="156"/>
      </w:pPr>
      <w:r>
        <w:t>耐</w:t>
      </w:r>
      <w:r>
        <w:rPr>
          <w:rFonts w:hint="eastAsia"/>
        </w:rPr>
        <w:t>油</w:t>
      </w:r>
    </w:p>
    <w:p>
      <w:pPr>
        <w:pStyle w:val="25"/>
        <w:numPr>
          <w:ilvl w:val="3"/>
          <w:numId w:val="1"/>
        </w:numPr>
        <w:autoSpaceDE/>
        <w:autoSpaceDN/>
        <w:spacing w:before="156" w:beforeLines="50" w:after="156" w:afterLines="50"/>
        <w:ind w:firstLineChars="0"/>
        <w:rPr>
          <w:rFonts w:ascii="黑体" w:hAnsi="黑体" w:eastAsia="黑体"/>
        </w:rPr>
      </w:pPr>
      <w:r>
        <w:rPr>
          <w:rFonts w:hint="eastAsia" w:ascii="黑体" w:hAnsi="黑体" w:eastAsia="黑体"/>
        </w:rPr>
        <w:t>材料</w:t>
      </w:r>
    </w:p>
    <w:p>
      <w:pPr>
        <w:pStyle w:val="25"/>
        <w:autoSpaceDE/>
        <w:autoSpaceDN/>
        <w:ind w:left="840" w:leftChars="200" w:hanging="420" w:hangingChars="200"/>
      </w:pPr>
      <w:r>
        <w:rPr>
          <w:rFonts w:hint="eastAsia"/>
        </w:rPr>
        <w:t>测试所需的材料如下：</w:t>
      </w:r>
    </w:p>
    <w:p>
      <w:pPr>
        <w:pStyle w:val="25"/>
        <w:numPr>
          <w:ilvl w:val="0"/>
          <w:numId w:val="5"/>
        </w:numPr>
        <w:autoSpaceDE/>
        <w:autoSpaceDN/>
        <w:ind w:left="840" w:leftChars="200" w:hanging="420" w:hangingChars="200"/>
      </w:pPr>
      <w:r>
        <w:rPr>
          <w:rFonts w:hint="eastAsia"/>
        </w:rPr>
        <w:t>植物油：无色或浅色植物油；</w:t>
      </w:r>
    </w:p>
    <w:p>
      <w:pPr>
        <w:pStyle w:val="25"/>
        <w:numPr>
          <w:ilvl w:val="0"/>
          <w:numId w:val="5"/>
        </w:numPr>
        <w:autoSpaceDE/>
        <w:autoSpaceDN/>
        <w:ind w:left="840" w:leftChars="200" w:hanging="420" w:hangingChars="200"/>
      </w:pPr>
      <w:r>
        <w:rPr>
          <w:rFonts w:hint="eastAsia"/>
        </w:rPr>
        <w:t>甲面光滑无任何装饰物的指甲贴片：其规格尺寸与被测试样相同。</w:t>
      </w:r>
    </w:p>
    <w:p>
      <w:pPr>
        <w:pStyle w:val="25"/>
        <w:numPr>
          <w:ilvl w:val="3"/>
          <w:numId w:val="1"/>
        </w:numPr>
        <w:autoSpaceDE/>
        <w:autoSpaceDN/>
        <w:spacing w:before="156" w:beforeLines="50" w:after="156" w:afterLines="50"/>
        <w:ind w:firstLineChars="0"/>
        <w:rPr>
          <w:rFonts w:ascii="黑体" w:hAnsi="黑体" w:eastAsia="黑体"/>
        </w:rPr>
      </w:pPr>
      <w:r>
        <w:rPr>
          <w:rFonts w:hint="eastAsia" w:ascii="黑体" w:hAnsi="黑体" w:eastAsia="黑体"/>
        </w:rPr>
        <w:t>测试步骤</w:t>
      </w:r>
    </w:p>
    <w:p>
      <w:pPr>
        <w:pStyle w:val="25"/>
        <w:autoSpaceDE/>
        <w:autoSpaceDN/>
      </w:pPr>
      <w:r>
        <w:rPr>
          <w:rFonts w:hint="eastAsia"/>
        </w:rPr>
        <w:t>取一片试样，撕开胶黏剂保护膜，将试样带有胶的一面贴合在甲面光滑无任何装饰物的指甲贴片上，静置10</w:t>
      </w:r>
      <w:r>
        <w:t> min</w:t>
      </w:r>
      <w:r>
        <w:rPr>
          <w:rFonts w:hint="eastAsia"/>
        </w:rPr>
        <w:t>后，置于温度为（40±2）℃的植物油中5</w:t>
      </w:r>
      <w:r>
        <w:t> </w:t>
      </w:r>
      <w:r>
        <w:rPr>
          <w:rFonts w:hint="eastAsia"/>
        </w:rPr>
        <w:t>min，观察试样是否从光面指甲贴片上分离。</w:t>
      </w:r>
    </w:p>
    <w:p>
      <w:pPr>
        <w:pStyle w:val="77"/>
        <w:spacing w:before="156" w:after="156"/>
      </w:pPr>
      <w:r>
        <w:t>耐</w:t>
      </w:r>
      <w:r>
        <w:rPr>
          <w:rFonts w:hint="eastAsia"/>
        </w:rPr>
        <w:t>乙醇</w:t>
      </w:r>
    </w:p>
    <w:p>
      <w:pPr>
        <w:pStyle w:val="25"/>
        <w:numPr>
          <w:ilvl w:val="3"/>
          <w:numId w:val="1"/>
        </w:numPr>
        <w:autoSpaceDE/>
        <w:autoSpaceDN/>
        <w:spacing w:before="156" w:beforeLines="50" w:after="156" w:afterLines="50"/>
        <w:ind w:firstLineChars="0"/>
        <w:rPr>
          <w:rFonts w:ascii="黑体" w:hAnsi="黑体" w:eastAsia="黑体"/>
        </w:rPr>
      </w:pPr>
      <w:r>
        <w:rPr>
          <w:rFonts w:hint="eastAsia" w:ascii="黑体" w:hAnsi="黑体" w:eastAsia="黑体"/>
        </w:rPr>
        <w:t>材料</w:t>
      </w:r>
    </w:p>
    <w:p>
      <w:pPr>
        <w:pStyle w:val="25"/>
        <w:autoSpaceDE/>
        <w:autoSpaceDN/>
        <w:ind w:left="840" w:leftChars="200" w:hanging="420" w:hangingChars="200"/>
      </w:pPr>
      <w:r>
        <w:rPr>
          <w:rFonts w:hint="eastAsia"/>
        </w:rPr>
        <w:t>测试所需的材料如下：</w:t>
      </w:r>
    </w:p>
    <w:p>
      <w:pPr>
        <w:pStyle w:val="25"/>
        <w:numPr>
          <w:ilvl w:val="0"/>
          <w:numId w:val="6"/>
        </w:numPr>
        <w:autoSpaceDE/>
        <w:autoSpaceDN/>
        <w:ind w:left="840" w:leftChars="200" w:hanging="420" w:hangingChars="200"/>
      </w:pPr>
      <w:r>
        <w:rPr>
          <w:rFonts w:hint="eastAsia"/>
        </w:rPr>
        <w:t>乙醇溶液（65+35）：量取65</w:t>
      </w:r>
      <w:r>
        <w:t> </w:t>
      </w:r>
      <w:r>
        <w:rPr>
          <w:rFonts w:hint="eastAsia"/>
        </w:rPr>
        <w:t>mL无水乙醇，加35</w:t>
      </w:r>
      <w:r>
        <w:t> </w:t>
      </w:r>
      <w:r>
        <w:rPr>
          <w:rFonts w:hint="eastAsia"/>
        </w:rPr>
        <w:t>mL水，混匀。</w:t>
      </w:r>
    </w:p>
    <w:p>
      <w:pPr>
        <w:pStyle w:val="25"/>
        <w:numPr>
          <w:ilvl w:val="0"/>
          <w:numId w:val="6"/>
        </w:numPr>
        <w:autoSpaceDE/>
        <w:autoSpaceDN/>
        <w:ind w:left="840" w:leftChars="200" w:hanging="420" w:hangingChars="200"/>
      </w:pPr>
      <w:r>
        <w:rPr>
          <w:rFonts w:hint="eastAsia"/>
        </w:rPr>
        <w:t>甲面光滑无任何装饰物的指甲贴片：其规格尺寸与被测试样相同。</w:t>
      </w:r>
    </w:p>
    <w:p>
      <w:pPr>
        <w:pStyle w:val="25"/>
        <w:numPr>
          <w:ilvl w:val="3"/>
          <w:numId w:val="1"/>
        </w:numPr>
        <w:autoSpaceDE/>
        <w:autoSpaceDN/>
        <w:spacing w:before="156" w:beforeLines="50" w:after="156" w:afterLines="50"/>
        <w:ind w:firstLineChars="0"/>
        <w:rPr>
          <w:rFonts w:ascii="黑体" w:hAnsi="黑体" w:eastAsia="黑体"/>
        </w:rPr>
      </w:pPr>
      <w:r>
        <w:rPr>
          <w:rFonts w:hint="eastAsia" w:ascii="黑体" w:hAnsi="黑体" w:eastAsia="黑体"/>
        </w:rPr>
        <w:t>测试步骤</w:t>
      </w:r>
    </w:p>
    <w:p>
      <w:pPr>
        <w:pStyle w:val="25"/>
        <w:autoSpaceDE/>
        <w:autoSpaceDN/>
      </w:pPr>
      <w:r>
        <w:rPr>
          <w:rFonts w:hint="eastAsia"/>
        </w:rPr>
        <w:t>取一片试样，撕开胶黏剂保护膜，将试样带有胶的一面贴合在甲面光滑无任何装饰物的指甲贴片上，静置10</w:t>
      </w:r>
      <w:r>
        <w:t> min</w:t>
      </w:r>
      <w:r>
        <w:rPr>
          <w:rFonts w:hint="eastAsia"/>
        </w:rPr>
        <w:t>后，置于温度为（40±2）℃的乙醇溶液中5</w:t>
      </w:r>
      <w:r>
        <w:t> </w:t>
      </w:r>
      <w:r>
        <w:rPr>
          <w:rFonts w:hint="eastAsia"/>
        </w:rPr>
        <w:t>min，观察试样是否从光面指甲贴片上分离。</w:t>
      </w:r>
    </w:p>
    <w:p>
      <w:pPr>
        <w:pStyle w:val="77"/>
        <w:spacing w:before="156" w:after="156"/>
      </w:pPr>
      <w:r>
        <w:rPr>
          <w:rFonts w:hint="eastAsia"/>
        </w:rPr>
        <w:t>胶粘剂残留</w:t>
      </w:r>
    </w:p>
    <w:p>
      <w:pPr>
        <w:pStyle w:val="25"/>
        <w:numPr>
          <w:ilvl w:val="3"/>
          <w:numId w:val="1"/>
        </w:numPr>
        <w:autoSpaceDE/>
        <w:autoSpaceDN/>
        <w:spacing w:before="156" w:beforeLines="50" w:after="156" w:afterLines="50"/>
        <w:ind w:firstLineChars="0"/>
        <w:rPr>
          <w:rFonts w:ascii="黑体" w:hAnsi="黑体" w:eastAsia="黑体"/>
        </w:rPr>
      </w:pPr>
      <w:r>
        <w:rPr>
          <w:rFonts w:hint="eastAsia" w:ascii="黑体" w:hAnsi="黑体" w:eastAsia="黑体"/>
        </w:rPr>
        <w:t>材料</w:t>
      </w:r>
    </w:p>
    <w:p>
      <w:pPr>
        <w:pStyle w:val="25"/>
        <w:autoSpaceDE/>
        <w:autoSpaceDN/>
        <w:ind w:left="360" w:firstLine="0" w:firstLineChars="0"/>
      </w:pPr>
      <w:r>
        <w:rPr>
          <w:rFonts w:hint="eastAsia"/>
        </w:rPr>
        <w:t>甲面光滑无任何装饰物的指甲贴片：其规格尺寸与被测试样相同。</w:t>
      </w:r>
    </w:p>
    <w:p>
      <w:pPr>
        <w:pStyle w:val="25"/>
        <w:numPr>
          <w:ilvl w:val="3"/>
          <w:numId w:val="1"/>
        </w:numPr>
        <w:autoSpaceDE/>
        <w:autoSpaceDN/>
        <w:spacing w:before="156" w:beforeLines="50" w:after="156" w:afterLines="50"/>
        <w:ind w:firstLineChars="0"/>
        <w:rPr>
          <w:rFonts w:ascii="黑体" w:hAnsi="黑体" w:eastAsia="黑体"/>
        </w:rPr>
      </w:pPr>
      <w:r>
        <w:rPr>
          <w:rFonts w:hint="eastAsia" w:ascii="黑体" w:hAnsi="黑体" w:eastAsia="黑体"/>
        </w:rPr>
        <w:t>测试步骤</w:t>
      </w:r>
    </w:p>
    <w:p>
      <w:pPr>
        <w:pStyle w:val="25"/>
        <w:autoSpaceDE/>
        <w:autoSpaceDN/>
      </w:pPr>
      <w:r>
        <w:rPr>
          <w:rFonts w:hint="eastAsia"/>
        </w:rPr>
        <w:t>取一片试样，撕开胶黏剂保护膜</w:t>
      </w:r>
      <w:r>
        <w:rPr>
          <w:rFonts w:hint="eastAsia"/>
          <w:lang w:eastAsia="zh-CN"/>
        </w:rPr>
        <w:t>，</w:t>
      </w:r>
      <w:bookmarkStart w:id="55" w:name="_GoBack"/>
      <w:bookmarkEnd w:id="55"/>
      <w:r>
        <w:rPr>
          <w:rFonts w:hint="eastAsia"/>
        </w:rPr>
        <w:t>将试样带有胶的一面贴合在甲面光滑无任何装饰物的指甲贴片上，放置</w:t>
      </w:r>
      <w:r>
        <w:t>2 h</w:t>
      </w:r>
      <w:r>
        <w:rPr>
          <w:rFonts w:hint="eastAsia"/>
        </w:rPr>
        <w:t>后，将试样剥离，观察被贴指甲贴片表面是否有胶粘剂残留。</w:t>
      </w:r>
    </w:p>
    <w:p>
      <w:pPr>
        <w:pStyle w:val="77"/>
        <w:spacing w:before="156" w:after="156"/>
      </w:pPr>
      <w:r>
        <w:rPr>
          <w:rFonts w:hint="eastAsia"/>
        </w:rPr>
        <w:t>边缘</w:t>
      </w:r>
    </w:p>
    <w:p>
      <w:pPr>
        <w:pStyle w:val="122"/>
        <w:numPr>
          <w:ilvl w:val="0"/>
          <w:numId w:val="0"/>
        </w:numPr>
        <w:spacing w:before="0" w:after="0"/>
        <w:ind w:firstLine="420"/>
        <w:outlineLvl w:val="9"/>
      </w:pPr>
      <w:r>
        <w:rPr>
          <w:rFonts w:hint="eastAsia"/>
        </w:rPr>
        <w:t>按GB</w:t>
      </w:r>
      <w:r>
        <w:t xml:space="preserve"> 6675.2</w:t>
      </w:r>
      <w:r>
        <w:rPr>
          <w:rFonts w:hint="eastAsia"/>
        </w:rPr>
        <w:t>的规定执行。</w:t>
      </w:r>
    </w:p>
    <w:p>
      <w:pPr>
        <w:pStyle w:val="78"/>
        <w:spacing w:before="156" w:after="156"/>
      </w:pPr>
      <w:bookmarkStart w:id="51" w:name="_Ref81053573"/>
      <w:bookmarkStart w:id="52" w:name="_Toc81300725"/>
      <w:r>
        <w:rPr>
          <w:rFonts w:hint="eastAsia"/>
        </w:rPr>
        <w:t>安全指标</w:t>
      </w:r>
    </w:p>
    <w:p>
      <w:pPr>
        <w:pStyle w:val="77"/>
        <w:spacing w:before="156" w:after="156"/>
      </w:pPr>
      <w:r>
        <w:rPr>
          <w:rFonts w:hint="eastAsia"/>
        </w:rPr>
        <w:t>可迁移元素的最大限量</w:t>
      </w:r>
    </w:p>
    <w:p>
      <w:pPr>
        <w:pStyle w:val="122"/>
        <w:numPr>
          <w:ilvl w:val="0"/>
          <w:numId w:val="0"/>
        </w:numPr>
        <w:spacing w:before="0" w:after="0"/>
        <w:ind w:firstLine="420"/>
        <w:outlineLvl w:val="9"/>
      </w:pPr>
      <w:r>
        <w:rPr>
          <w:rFonts w:hint="eastAsia"/>
        </w:rPr>
        <w:t>按</w:t>
      </w:r>
      <w:r>
        <w:t>GB 6675.4</w:t>
      </w:r>
      <w:r>
        <w:rPr>
          <w:rFonts w:hint="eastAsia"/>
        </w:rPr>
        <w:t>的</w:t>
      </w:r>
      <w:r>
        <w:rPr>
          <w:rFonts w:hint="eastAsia" w:cs="宋体"/>
        </w:rPr>
        <w:t>规定</w:t>
      </w:r>
      <w:r>
        <w:rPr>
          <w:rFonts w:hint="eastAsia"/>
        </w:rPr>
        <w:t>执行。</w:t>
      </w:r>
      <w:bookmarkEnd w:id="51"/>
    </w:p>
    <w:p>
      <w:pPr>
        <w:pStyle w:val="77"/>
        <w:spacing w:before="156" w:after="156"/>
      </w:pPr>
      <w:r>
        <w:rPr>
          <w:rFonts w:hint="eastAsia"/>
        </w:rPr>
        <w:t>金属类装饰物的有害物质限量</w:t>
      </w:r>
    </w:p>
    <w:p>
      <w:pPr>
        <w:pStyle w:val="25"/>
        <w:autoSpaceDE/>
        <w:autoSpaceDN/>
      </w:pPr>
      <w:r>
        <w:rPr>
          <w:rFonts w:hint="eastAsia"/>
        </w:rPr>
        <w:t>按GB</w:t>
      </w:r>
      <w:r>
        <w:t xml:space="preserve"> 28480</w:t>
      </w:r>
      <w:r>
        <w:rPr>
          <w:rFonts w:hint="eastAsia"/>
        </w:rPr>
        <w:t>的规定执行。</w:t>
      </w:r>
    </w:p>
    <w:p>
      <w:pPr>
        <w:pStyle w:val="77"/>
        <w:spacing w:before="156" w:after="156"/>
      </w:pPr>
      <w:r>
        <w:rPr>
          <w:rFonts w:hint="eastAsia"/>
        </w:rPr>
        <w:t>增塑剂限量</w:t>
      </w:r>
    </w:p>
    <w:p>
      <w:pPr>
        <w:pStyle w:val="122"/>
        <w:numPr>
          <w:ilvl w:val="0"/>
          <w:numId w:val="0"/>
        </w:numPr>
        <w:spacing w:before="0" w:after="0"/>
        <w:ind w:firstLine="420"/>
        <w:outlineLvl w:val="9"/>
      </w:pPr>
      <w:r>
        <w:rPr>
          <w:rFonts w:hint="eastAsia"/>
        </w:rPr>
        <w:t>按</w:t>
      </w:r>
      <w:r>
        <w:t>GB/T 22048</w:t>
      </w:r>
      <w:r>
        <w:rPr>
          <w:rFonts w:hint="eastAsia"/>
        </w:rPr>
        <w:t>的规定执行。</w:t>
      </w:r>
    </w:p>
    <w:p>
      <w:pPr>
        <w:pStyle w:val="51"/>
        <w:numPr>
          <w:ilvl w:val="0"/>
          <w:numId w:val="1"/>
        </w:numPr>
        <w:spacing w:before="312" w:after="312"/>
      </w:pPr>
      <w:r>
        <w:rPr>
          <w:rFonts w:hint="eastAsia"/>
        </w:rPr>
        <w:t>检验规则</w:t>
      </w:r>
      <w:bookmarkEnd w:id="52"/>
    </w:p>
    <w:p>
      <w:pPr>
        <w:pStyle w:val="78"/>
        <w:spacing w:before="156" w:after="156"/>
        <w:rPr>
          <w:rFonts w:cs="黑体"/>
        </w:rPr>
      </w:pPr>
      <w:r>
        <w:rPr>
          <w:rFonts w:hint="eastAsia" w:cs="黑体"/>
        </w:rPr>
        <w:t>检验分类</w:t>
      </w:r>
    </w:p>
    <w:p>
      <w:pPr>
        <w:pStyle w:val="122"/>
        <w:numPr>
          <w:ilvl w:val="0"/>
          <w:numId w:val="0"/>
        </w:numPr>
        <w:spacing w:before="0" w:after="0"/>
        <w:ind w:firstLine="420"/>
        <w:outlineLvl w:val="9"/>
        <w:rPr>
          <w:rFonts w:cs="宋体"/>
        </w:rPr>
      </w:pPr>
      <w:r>
        <w:rPr>
          <w:rFonts w:hint="eastAsia" w:cs="宋体"/>
        </w:rPr>
        <w:t>产品检验分为出厂检验和型式检验。</w:t>
      </w:r>
    </w:p>
    <w:p>
      <w:pPr>
        <w:pStyle w:val="78"/>
        <w:spacing w:before="156" w:after="156"/>
        <w:rPr>
          <w:rFonts w:cs="宋体"/>
        </w:rPr>
      </w:pPr>
      <w:r>
        <w:rPr>
          <w:rFonts w:hint="eastAsia" w:cs="宋体"/>
        </w:rPr>
        <w:t>组批</w:t>
      </w:r>
    </w:p>
    <w:p>
      <w:pPr>
        <w:pStyle w:val="25"/>
        <w:autoSpaceDE/>
        <w:autoSpaceDN/>
      </w:pPr>
      <w:r>
        <w:rPr>
          <w:rFonts w:hint="eastAsia"/>
        </w:rPr>
        <w:t>以相同工艺条件、品种、规格、生产日期的产品</w:t>
      </w:r>
      <w:r>
        <w:rPr>
          <w:rFonts w:hint="eastAsia" w:cs="宋体"/>
          <w:szCs w:val="21"/>
        </w:rPr>
        <w:t>为同一检验批</w:t>
      </w:r>
      <w:r>
        <w:rPr>
          <w:rFonts w:hint="eastAsia"/>
        </w:rPr>
        <w:t>。</w:t>
      </w:r>
    </w:p>
    <w:p>
      <w:pPr>
        <w:pStyle w:val="78"/>
        <w:spacing w:before="156" w:after="156"/>
        <w:rPr>
          <w:rFonts w:cs="黑体"/>
        </w:rPr>
      </w:pPr>
      <w:r>
        <w:rPr>
          <w:rFonts w:hint="eastAsia" w:cs="黑体"/>
        </w:rPr>
        <w:t>出厂检验</w:t>
      </w:r>
    </w:p>
    <w:p>
      <w:pPr>
        <w:pStyle w:val="122"/>
        <w:spacing w:before="0" w:after="0"/>
        <w:outlineLvl w:val="9"/>
        <w:rPr>
          <w:rFonts w:cs="宋体"/>
        </w:rPr>
      </w:pPr>
      <w:r>
        <w:rPr>
          <w:rFonts w:hint="eastAsia" w:cs="宋体"/>
        </w:rPr>
        <w:t>产品应经检验合格后方可出厂。</w:t>
      </w:r>
    </w:p>
    <w:p>
      <w:pPr>
        <w:pStyle w:val="122"/>
        <w:spacing w:before="0" w:after="0"/>
        <w:outlineLvl w:val="9"/>
        <w:rPr>
          <w:rFonts w:ascii="黑体" w:hAnsi="黑体" w:eastAsia="黑体"/>
          <w:color w:val="000000"/>
        </w:rPr>
      </w:pPr>
      <w:r>
        <w:rPr>
          <w:rFonts w:hint="eastAsia"/>
          <w:color w:val="000000"/>
        </w:rPr>
        <w:t>产品应逐批进行检验，出厂检验项目为感官、</w:t>
      </w:r>
      <w:r>
        <w:rPr>
          <w:rFonts w:hint="eastAsia"/>
        </w:rPr>
        <w:t>耐水性能、耐热性能、耐寒性能、胶粘剂残留</w:t>
      </w:r>
      <w:r>
        <w:rPr>
          <w:rFonts w:hint="eastAsia"/>
          <w:color w:val="000000"/>
          <w:szCs w:val="18"/>
        </w:rPr>
        <w:t>。</w:t>
      </w:r>
    </w:p>
    <w:p>
      <w:pPr>
        <w:pStyle w:val="122"/>
        <w:spacing w:before="0" w:after="0"/>
        <w:outlineLvl w:val="9"/>
        <w:rPr>
          <w:rFonts w:cs="宋体"/>
        </w:rPr>
      </w:pPr>
      <w:r>
        <w:rPr>
          <w:rFonts w:hint="eastAsia"/>
          <w:color w:val="000000"/>
        </w:rPr>
        <w:t>出厂检验项目每批次随机抽取20个样品进行检验。</w:t>
      </w:r>
    </w:p>
    <w:p>
      <w:pPr>
        <w:pStyle w:val="122"/>
        <w:spacing w:before="0" w:after="0"/>
        <w:outlineLvl w:val="9"/>
        <w:rPr>
          <w:rFonts w:cs="宋体"/>
        </w:rPr>
      </w:pPr>
      <w:r>
        <w:rPr>
          <w:rFonts w:hint="eastAsia"/>
          <w:color w:val="000000"/>
        </w:rPr>
        <w:t>出厂检验所检项目全部合格，则判定该批产品出厂检验合格，否则判为不合格。</w:t>
      </w:r>
    </w:p>
    <w:p>
      <w:pPr>
        <w:pStyle w:val="78"/>
        <w:keepNext w:val="0"/>
        <w:keepLines w:val="0"/>
        <w:pageBreakBefore w:val="0"/>
        <w:widowControl/>
        <w:kinsoku/>
        <w:wordWrap/>
        <w:overflowPunct/>
        <w:topLinePunct w:val="0"/>
        <w:autoSpaceDE/>
        <w:autoSpaceDN/>
        <w:bidi w:val="0"/>
        <w:adjustRightInd/>
        <w:snapToGrid/>
        <w:spacing w:before="157" w:beforeLines="50" w:after="156"/>
        <w:textAlignment w:val="auto"/>
        <w:rPr>
          <w:rFonts w:cs="黑体"/>
        </w:rPr>
      </w:pPr>
      <w:r>
        <w:rPr>
          <w:rFonts w:hint="eastAsia" w:cs="黑体"/>
        </w:rPr>
        <w:t>型式检验</w:t>
      </w:r>
    </w:p>
    <w:p>
      <w:pPr>
        <w:pStyle w:val="122"/>
        <w:spacing w:before="0" w:after="0"/>
        <w:outlineLvl w:val="9"/>
        <w:rPr>
          <w:rFonts w:cs="宋体"/>
        </w:rPr>
      </w:pPr>
      <w:r>
        <w:rPr>
          <w:rFonts w:hint="eastAsia" w:cs="宋体"/>
        </w:rPr>
        <w:t>型式检验项目为第4章所有项目。</w:t>
      </w:r>
    </w:p>
    <w:p>
      <w:pPr>
        <w:pStyle w:val="122"/>
        <w:spacing w:before="0" w:after="0"/>
        <w:outlineLvl w:val="9"/>
      </w:pPr>
      <w:r>
        <w:rPr>
          <w:rFonts w:hint="eastAsia" w:cs="宋体"/>
        </w:rPr>
        <w:t>型式检验抽样应从出厂检验的合格批中抽取足够数量的样品。</w:t>
      </w:r>
    </w:p>
    <w:p>
      <w:pPr>
        <w:pStyle w:val="122"/>
        <w:spacing w:before="0" w:after="0"/>
        <w:outlineLvl w:val="9"/>
      </w:pPr>
      <w:r>
        <w:rPr>
          <w:rFonts w:hint="eastAsia"/>
        </w:rPr>
        <w:t>型式检验每12个月进行一次，有下列情况之一时，也应进行型式检验：</w:t>
      </w:r>
    </w:p>
    <w:p>
      <w:pPr>
        <w:pStyle w:val="84"/>
        <w:jc w:val="left"/>
      </w:pPr>
      <w:r>
        <w:rPr>
          <w:rFonts w:hint="eastAsia"/>
        </w:rPr>
        <w:t>新产品试验定型时；</w:t>
      </w:r>
    </w:p>
    <w:p>
      <w:pPr>
        <w:pStyle w:val="84"/>
        <w:jc w:val="left"/>
      </w:pPr>
      <w:r>
        <w:rPr>
          <w:rFonts w:hint="eastAsia"/>
        </w:rPr>
        <w:t>生产工艺改变或长期停产后恢复制造时；</w:t>
      </w:r>
    </w:p>
    <w:p>
      <w:pPr>
        <w:pStyle w:val="84"/>
        <w:jc w:val="left"/>
      </w:pPr>
      <w:r>
        <w:rPr>
          <w:rFonts w:hint="eastAsia"/>
        </w:rPr>
        <w:t>主要或关键原材料改变牌号或供应商时；</w:t>
      </w:r>
    </w:p>
    <w:p>
      <w:pPr>
        <w:pStyle w:val="84"/>
        <w:jc w:val="left"/>
      </w:pPr>
      <w:r>
        <w:rPr>
          <w:rFonts w:hint="eastAsia"/>
        </w:rPr>
        <w:t>本次出厂检验结果与上次型式检验结果有较大差异时。</w:t>
      </w:r>
    </w:p>
    <w:p>
      <w:pPr>
        <w:pStyle w:val="122"/>
        <w:spacing w:before="0" w:after="0"/>
        <w:outlineLvl w:val="9"/>
      </w:pPr>
      <w:r>
        <w:rPr>
          <w:rFonts w:hint="eastAsia"/>
          <w:color w:val="000000"/>
        </w:rPr>
        <w:t>型式检验所检项目全部合格，判定该产品型式检验合格，否则判为不合格</w:t>
      </w:r>
      <w:r>
        <w:rPr>
          <w:rFonts w:hint="eastAsia"/>
        </w:rPr>
        <w:t>。</w:t>
      </w:r>
    </w:p>
    <w:p>
      <w:pPr>
        <w:pStyle w:val="51"/>
        <w:numPr>
          <w:ilvl w:val="0"/>
          <w:numId w:val="1"/>
        </w:numPr>
        <w:spacing w:before="312" w:after="312"/>
      </w:pPr>
      <w:bookmarkStart w:id="53" w:name="_Toc81300726"/>
      <w:r>
        <w:rPr>
          <w:rFonts w:hint="eastAsia"/>
        </w:rPr>
        <w:t>标志、包装、运输、贮存</w:t>
      </w:r>
      <w:bookmarkEnd w:id="53"/>
    </w:p>
    <w:p>
      <w:pPr>
        <w:pStyle w:val="78"/>
        <w:spacing w:before="156" w:after="156"/>
        <w:rPr>
          <w:rFonts w:cs="黑体"/>
        </w:rPr>
      </w:pPr>
      <w:r>
        <w:rPr>
          <w:rFonts w:hint="eastAsia" w:cs="黑体"/>
        </w:rPr>
        <w:t>标志</w:t>
      </w:r>
    </w:p>
    <w:p>
      <w:pPr>
        <w:pStyle w:val="122"/>
        <w:keepNext w:val="0"/>
        <w:keepLines w:val="0"/>
        <w:pageBreakBefore w:val="0"/>
        <w:widowControl/>
        <w:kinsoku/>
        <w:wordWrap/>
        <w:overflowPunct/>
        <w:topLinePunct w:val="0"/>
        <w:autoSpaceDE/>
        <w:autoSpaceDN/>
        <w:bidi w:val="0"/>
        <w:adjustRightInd/>
        <w:snapToGrid/>
        <w:spacing w:before="0" w:after="0"/>
        <w:textAlignment w:val="auto"/>
        <w:outlineLvl w:val="9"/>
        <w:rPr>
          <w:rFonts w:cs="宋体"/>
        </w:rPr>
      </w:pPr>
      <w:r>
        <w:rPr>
          <w:rFonts w:hint="eastAsia" w:cs="宋体"/>
        </w:rPr>
        <w:t>内包装上应标有产品名称、规格、数量及生产日期、产品标准号，并附有产品质量检验合格证书。</w:t>
      </w:r>
    </w:p>
    <w:p>
      <w:pPr>
        <w:pStyle w:val="122"/>
        <w:keepNext w:val="0"/>
        <w:keepLines w:val="0"/>
        <w:pageBreakBefore w:val="0"/>
        <w:widowControl/>
        <w:kinsoku/>
        <w:wordWrap/>
        <w:overflowPunct/>
        <w:topLinePunct w:val="0"/>
        <w:autoSpaceDE/>
        <w:autoSpaceDN/>
        <w:bidi w:val="0"/>
        <w:adjustRightInd/>
        <w:snapToGrid/>
        <w:textAlignment w:val="auto"/>
        <w:rPr>
          <w:rFonts w:cs="宋体"/>
        </w:rPr>
      </w:pPr>
      <w:r>
        <w:rPr>
          <w:rFonts w:hint="eastAsia" w:cs="宋体"/>
        </w:rPr>
        <w:t>外包装上应标有中文厂名、厂址、产品名称、商标、规格、数量及体积</w:t>
      </w:r>
      <w:r>
        <w:rPr>
          <w:rFonts w:hint="eastAsia" w:cs="宋体"/>
          <w:lang w:eastAsia="zh-CN"/>
        </w:rPr>
        <w:t>。</w:t>
      </w:r>
    </w:p>
    <w:p>
      <w:pPr>
        <w:pStyle w:val="122"/>
        <w:keepNext w:val="0"/>
        <w:keepLines w:val="0"/>
        <w:pageBreakBefore w:val="0"/>
        <w:widowControl/>
        <w:kinsoku/>
        <w:wordWrap/>
        <w:overflowPunct/>
        <w:topLinePunct w:val="0"/>
        <w:autoSpaceDE/>
        <w:autoSpaceDN/>
        <w:bidi w:val="0"/>
        <w:adjustRightInd/>
        <w:snapToGrid/>
        <w:textAlignment w:val="auto"/>
        <w:rPr>
          <w:rFonts w:cs="宋体"/>
        </w:rPr>
      </w:pPr>
      <w:r>
        <w:rPr>
          <w:rFonts w:hint="eastAsia" w:cs="宋体"/>
          <w:lang w:val="en-US" w:eastAsia="zh-CN"/>
        </w:rPr>
        <w:t>在产品上或产品的销售包装上或使用说明上应标注</w:t>
      </w:r>
      <w:r>
        <w:rPr>
          <w:rFonts w:hint="eastAsia" w:cs="宋体"/>
          <w:lang w:eastAsia="zh-CN"/>
        </w:rPr>
        <w:t>安全警示内容“本产品适用于3岁以上人群，儿童需在父母的陪同下</w:t>
      </w:r>
      <w:r>
        <w:rPr>
          <w:rFonts w:hint="eastAsia" w:cs="宋体"/>
          <w:lang w:val="en-US" w:eastAsia="zh-CN"/>
        </w:rPr>
        <w:t>适用”</w:t>
      </w:r>
      <w:r>
        <w:rPr>
          <w:rFonts w:hint="eastAsia" w:cs="宋体"/>
        </w:rPr>
        <w:t>。</w:t>
      </w:r>
    </w:p>
    <w:p>
      <w:pPr>
        <w:pStyle w:val="78"/>
        <w:spacing w:before="156" w:after="156"/>
        <w:rPr>
          <w:rFonts w:cs="黑体"/>
        </w:rPr>
      </w:pPr>
      <w:r>
        <w:rPr>
          <w:rFonts w:hint="eastAsia" w:cs="黑体"/>
        </w:rPr>
        <w:t>包装</w:t>
      </w:r>
    </w:p>
    <w:p>
      <w:pPr>
        <w:pStyle w:val="122"/>
        <w:numPr>
          <w:ilvl w:val="0"/>
          <w:numId w:val="0"/>
        </w:numPr>
        <w:spacing w:before="0" w:after="0"/>
        <w:ind w:firstLine="420"/>
        <w:outlineLvl w:val="9"/>
        <w:rPr>
          <w:rFonts w:cs="宋体"/>
        </w:rPr>
      </w:pPr>
      <w:r>
        <w:rPr>
          <w:rFonts w:hint="eastAsia" w:cs="宋体"/>
        </w:rPr>
        <w:t>产品应有内外包装，外包装封口应牢固。</w:t>
      </w:r>
    </w:p>
    <w:p>
      <w:pPr>
        <w:pStyle w:val="78"/>
        <w:spacing w:before="156" w:after="156"/>
        <w:rPr>
          <w:rFonts w:cs="黑体"/>
        </w:rPr>
      </w:pPr>
      <w:r>
        <w:rPr>
          <w:rFonts w:hint="eastAsia" w:cs="黑体"/>
        </w:rPr>
        <w:t>运输</w:t>
      </w:r>
    </w:p>
    <w:p>
      <w:pPr>
        <w:pStyle w:val="122"/>
        <w:numPr>
          <w:ilvl w:val="0"/>
          <w:numId w:val="0"/>
        </w:numPr>
        <w:spacing w:before="0" w:after="0"/>
        <w:ind w:firstLine="420"/>
        <w:outlineLvl w:val="9"/>
        <w:rPr>
          <w:rFonts w:cs="宋体"/>
        </w:rPr>
      </w:pPr>
      <w:r>
        <w:rPr>
          <w:rFonts w:hint="eastAsia" w:cs="宋体"/>
        </w:rPr>
        <w:t>产品在运输过程中应防止受潮、雨淋、长时间曝晒及包装物挤压破损。</w:t>
      </w:r>
    </w:p>
    <w:p>
      <w:pPr>
        <w:pStyle w:val="78"/>
        <w:spacing w:before="156" w:after="156"/>
        <w:rPr>
          <w:rFonts w:cs="黑体"/>
        </w:rPr>
      </w:pPr>
      <w:r>
        <w:rPr>
          <w:rFonts w:hint="eastAsia" w:cs="黑体"/>
        </w:rPr>
        <w:t>贮存</w:t>
      </w:r>
    </w:p>
    <w:p>
      <w:pPr>
        <w:pStyle w:val="122"/>
        <w:numPr>
          <w:ilvl w:val="0"/>
          <w:numId w:val="0"/>
        </w:numPr>
        <w:spacing w:before="0" w:after="0"/>
        <w:ind w:firstLine="420"/>
        <w:outlineLvl w:val="9"/>
      </w:pPr>
      <w:r>
        <w:rPr>
          <w:rFonts w:hint="eastAsia" w:cs="宋体"/>
        </w:rPr>
        <w:t>产品应贮存在通风、干燥、相对湿度小于</w:t>
      </w:r>
      <w:r>
        <w:rPr>
          <w:rFonts w:cs="宋体"/>
        </w:rPr>
        <w:t>80</w:t>
      </w:r>
      <w:r>
        <w:rPr>
          <w:rFonts w:hint="eastAsia" w:cs="宋体"/>
        </w:rPr>
        <w:t>％的仓库中，离地面</w:t>
      </w:r>
      <w:r>
        <w:rPr>
          <w:rFonts w:cs="宋体"/>
        </w:rPr>
        <w:t>100</w:t>
      </w:r>
      <w:r>
        <w:rPr>
          <w:rFonts w:hint="eastAsia" w:hAnsi="宋体"/>
          <w:w w:val="25"/>
        </w:rPr>
        <w:t>　</w:t>
      </w:r>
      <w:r>
        <w:rPr>
          <w:rFonts w:cs="宋体"/>
        </w:rPr>
        <w:t>mm</w:t>
      </w:r>
      <w:r>
        <w:rPr>
          <w:rFonts w:hint="eastAsia" w:cs="宋体"/>
        </w:rPr>
        <w:t>以上。周围应无腐蚀气体。</w:t>
      </w:r>
    </w:p>
    <w:bookmarkEnd w:id="41"/>
    <w:bookmarkEnd w:id="42"/>
    <w:p>
      <w:pPr>
        <w:pStyle w:val="51"/>
        <w:numPr>
          <w:ilvl w:val="0"/>
          <w:numId w:val="1"/>
        </w:numPr>
        <w:spacing w:before="312" w:after="312"/>
      </w:pPr>
      <w:bookmarkStart w:id="54" w:name="_Toc81300727"/>
      <w:r>
        <w:rPr>
          <w:rFonts w:hint="eastAsia"/>
        </w:rPr>
        <w:t>质量承诺</w:t>
      </w:r>
      <w:bookmarkEnd w:id="54"/>
    </w:p>
    <w:p>
      <w:pPr>
        <w:pStyle w:val="78"/>
        <w:spacing w:beforeLines="0" w:afterLines="0"/>
        <w:outlineLvl w:val="9"/>
        <w:rPr>
          <w:rFonts w:ascii="宋体" w:hAnsi="宋体" w:eastAsia="宋体"/>
        </w:rPr>
      </w:pPr>
      <w:r>
        <w:rPr>
          <w:rFonts w:hint="eastAsia" w:ascii="宋体" w:hAnsi="宋体" w:eastAsia="宋体"/>
        </w:rPr>
        <w:t>消费者在不影响二次销售且未经开封的情况下，承诺退换货。</w:t>
      </w:r>
    </w:p>
    <w:p>
      <w:pPr>
        <w:pStyle w:val="78"/>
        <w:spacing w:beforeLines="0" w:afterLines="0"/>
        <w:outlineLvl w:val="9"/>
        <w:rPr>
          <w:rFonts w:ascii="宋体" w:hAnsi="宋体" w:eastAsia="宋体"/>
        </w:rPr>
      </w:pPr>
      <w:r>
        <w:rPr>
          <w:rFonts w:hint="eastAsia" w:ascii="宋体" w:hAnsi="宋体" w:eastAsia="宋体"/>
        </w:rPr>
        <w:t>客户对产品质量有异议时，应在2</w:t>
      </w:r>
      <w:r>
        <w:rPr>
          <w:rFonts w:ascii="宋体" w:hAnsi="宋体" w:eastAsia="宋体"/>
        </w:rPr>
        <w:t>4</w:t>
      </w:r>
      <w:r>
        <w:rPr>
          <w:rFonts w:ascii="宋体" w:hAnsi="宋体" w:eastAsia="宋体"/>
          <w:w w:val="25"/>
        </w:rPr>
        <w:t xml:space="preserve"> </w:t>
      </w:r>
      <w:r>
        <w:rPr>
          <w:rFonts w:hint="eastAsia" w:ascii="宋体" w:hAnsi="宋体" w:eastAsia="宋体"/>
        </w:rPr>
        <w:t>h内做出响应，及时为客户提供服务和解决方案。</w:t>
      </w:r>
    </w:p>
    <w:p>
      <w:pPr>
        <w:pStyle w:val="96"/>
        <w:framePr w:wrap="around" w:hAnchor="page" w:x="4255" w:y="313"/>
      </w:pPr>
      <w:r>
        <w:t>_________________________________</w:t>
      </w:r>
    </w:p>
    <w:p>
      <w:pPr>
        <w:pStyle w:val="78"/>
        <w:numPr>
          <w:ilvl w:val="0"/>
          <w:numId w:val="0"/>
        </w:numPr>
        <w:spacing w:beforeLines="0" w:afterLines="0"/>
        <w:outlineLvl w:val="9"/>
        <w:rPr>
          <w:rFonts w:ascii="宋体" w:hAnsi="宋体" w:eastAsia="宋体"/>
        </w:rPr>
      </w:pPr>
    </w:p>
    <w:sectPr>
      <w:footerReference r:id="rId8" w:type="default"/>
      <w:footerReference r:id="rId9" w:type="even"/>
      <w:pgSz w:w="11906" w:h="16838"/>
      <w:pgMar w:top="1418"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宋体D.....">
    <w:altName w:val="宋体"/>
    <w:panose1 w:val="00000000000000000000"/>
    <w:charset w:val="86"/>
    <w:family w:val="roma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4"/>
    </w:pPr>
    <w:r>
      <w:fldChar w:fldCharType="begin"/>
    </w:r>
    <w:r>
      <w:instrText xml:space="preserve">PAGE   \* MERGEFORMAT</w:instrText>
    </w:r>
    <w:r>
      <w:fldChar w:fldCharType="separate"/>
    </w:r>
    <w:r>
      <w:rPr>
        <w:lang w:val="zh-CN"/>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Pr>
    <w:r>
      <w:fldChar w:fldCharType="begin"/>
    </w:r>
    <w:r>
      <w:instrText xml:space="preserve"> PAGE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4"/>
    </w:pPr>
    <w:r>
      <w:fldChar w:fldCharType="begin"/>
    </w:r>
    <w:r>
      <w:instrText xml:space="preserve">PAGE   \* MERGEFORMAT</w:instrText>
    </w:r>
    <w:r>
      <w:fldChar w:fldCharType="separate"/>
    </w:r>
    <w:r>
      <w:rPr>
        <w:lang w:val="zh-CN"/>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t>T/ZZB XXXX</w:t>
    </w:r>
    <w:r>
      <w:rPr>
        <w:rFonts w:hint="eastAsia"/>
      </w:rPr>
      <w:t>—X</w:t>
    </w:r>
    <w: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rPr>
        <w:rFonts w:hint="eastAsia"/>
      </w:rPr>
      <w:t>T/ZZB</w:t>
    </w:r>
    <w:r>
      <w:t xml:space="preserve"> XXXX</w:t>
    </w:r>
    <w:r>
      <w:rPr>
        <w:rFonts w:hint="eastAsia"/>
      </w:rPr>
      <w:t>—X</w:t>
    </w:r>
    <w: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DC3B"/>
    <w:multiLevelType w:val="multilevel"/>
    <w:tmpl w:val="8F4EDC3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C7A2924"/>
    <w:multiLevelType w:val="multilevel"/>
    <w:tmpl w:val="AC7A292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933696"/>
    <w:multiLevelType w:val="multilevel"/>
    <w:tmpl w:val="00933696"/>
    <w:lvl w:ilvl="0" w:tentative="0">
      <w:start w:val="1"/>
      <w:numFmt w:val="lowerLetter"/>
      <w:pStyle w:val="84"/>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56"/>
      <w:suff w:val="nothing"/>
      <w:lvlText w:val="%1%2　"/>
      <w:lvlJc w:val="left"/>
      <w:pPr>
        <w:ind w:left="0" w:firstLine="0"/>
      </w:pPr>
      <w:rPr>
        <w:rFonts w:hint="eastAsia" w:ascii="黑体" w:eastAsia="黑体"/>
        <w:b w:val="0"/>
        <w:i w:val="0"/>
        <w:sz w:val="21"/>
      </w:rPr>
    </w:lvl>
    <w:lvl w:ilvl="2" w:tentative="0">
      <w:start w:val="1"/>
      <w:numFmt w:val="decimal"/>
      <w:pStyle w:val="15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52"/>
      <w:suff w:val="nothing"/>
      <w:lvlText w:val="%1%2.%3.%4　"/>
      <w:lvlJc w:val="left"/>
      <w:pPr>
        <w:ind w:left="3545" w:firstLine="0"/>
      </w:pPr>
      <w:rPr>
        <w:rFonts w:hint="eastAsia" w:ascii="黑体" w:eastAsia="黑体"/>
        <w:b w:val="0"/>
        <w:i w:val="0"/>
        <w:strike w:val="0"/>
        <w:sz w:val="21"/>
      </w:rPr>
    </w:lvl>
    <w:lvl w:ilvl="4" w:tentative="0">
      <w:start w:val="1"/>
      <w:numFmt w:val="decimal"/>
      <w:pStyle w:val="153"/>
      <w:suff w:val="nothing"/>
      <w:lvlText w:val="%1%2.%3.%4.%5　"/>
      <w:lvlJc w:val="left"/>
      <w:pPr>
        <w:ind w:left="0" w:firstLine="0"/>
      </w:pPr>
      <w:rPr>
        <w:rFonts w:hint="eastAsia" w:ascii="黑体" w:eastAsia="黑体"/>
        <w:b w:val="0"/>
        <w:i w:val="0"/>
        <w:sz w:val="21"/>
      </w:rPr>
    </w:lvl>
    <w:lvl w:ilvl="5" w:tentative="0">
      <w:start w:val="1"/>
      <w:numFmt w:val="decimal"/>
      <w:pStyle w:val="154"/>
      <w:suff w:val="nothing"/>
      <w:lvlText w:val="%1%2.%3.%4.%5.%6　"/>
      <w:lvlJc w:val="left"/>
      <w:pPr>
        <w:ind w:left="0" w:firstLine="0"/>
      </w:pPr>
      <w:rPr>
        <w:rFonts w:hint="eastAsia" w:ascii="黑体" w:eastAsia="黑体"/>
        <w:b w:val="0"/>
        <w:i w:val="0"/>
        <w:sz w:val="21"/>
      </w:rPr>
    </w:lvl>
    <w:lvl w:ilvl="6" w:tentative="0">
      <w:start w:val="1"/>
      <w:numFmt w:val="decimal"/>
      <w:pStyle w:val="15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FC35E4F"/>
    <w:multiLevelType w:val="multilevel"/>
    <w:tmpl w:val="6FC35E4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8D6"/>
    <w:rsid w:val="000016BE"/>
    <w:rsid w:val="0000185F"/>
    <w:rsid w:val="00001B65"/>
    <w:rsid w:val="00002D7B"/>
    <w:rsid w:val="00003341"/>
    <w:rsid w:val="00004102"/>
    <w:rsid w:val="0000586F"/>
    <w:rsid w:val="00006BBF"/>
    <w:rsid w:val="0000799C"/>
    <w:rsid w:val="00007FF9"/>
    <w:rsid w:val="00010184"/>
    <w:rsid w:val="000112F1"/>
    <w:rsid w:val="00013D86"/>
    <w:rsid w:val="00013E02"/>
    <w:rsid w:val="000142E6"/>
    <w:rsid w:val="00016D29"/>
    <w:rsid w:val="0001761E"/>
    <w:rsid w:val="0002143C"/>
    <w:rsid w:val="0002144E"/>
    <w:rsid w:val="00021F4B"/>
    <w:rsid w:val="00023908"/>
    <w:rsid w:val="00024D73"/>
    <w:rsid w:val="0002596F"/>
    <w:rsid w:val="00025A65"/>
    <w:rsid w:val="00026C31"/>
    <w:rsid w:val="00027280"/>
    <w:rsid w:val="00030081"/>
    <w:rsid w:val="000306B7"/>
    <w:rsid w:val="00031663"/>
    <w:rsid w:val="0003185D"/>
    <w:rsid w:val="000320A7"/>
    <w:rsid w:val="00033841"/>
    <w:rsid w:val="00034E64"/>
    <w:rsid w:val="0003559F"/>
    <w:rsid w:val="000358B6"/>
    <w:rsid w:val="00035909"/>
    <w:rsid w:val="00035925"/>
    <w:rsid w:val="000363CE"/>
    <w:rsid w:val="00036533"/>
    <w:rsid w:val="00037730"/>
    <w:rsid w:val="00037C17"/>
    <w:rsid w:val="00040CD7"/>
    <w:rsid w:val="000418D1"/>
    <w:rsid w:val="0004239F"/>
    <w:rsid w:val="000438F1"/>
    <w:rsid w:val="000441D8"/>
    <w:rsid w:val="00044304"/>
    <w:rsid w:val="0004483E"/>
    <w:rsid w:val="00045037"/>
    <w:rsid w:val="00046EF9"/>
    <w:rsid w:val="00047B5E"/>
    <w:rsid w:val="0005035D"/>
    <w:rsid w:val="00051C07"/>
    <w:rsid w:val="00052400"/>
    <w:rsid w:val="00052504"/>
    <w:rsid w:val="00052C18"/>
    <w:rsid w:val="00053027"/>
    <w:rsid w:val="00054692"/>
    <w:rsid w:val="000562EB"/>
    <w:rsid w:val="00056315"/>
    <w:rsid w:val="0005693F"/>
    <w:rsid w:val="00057445"/>
    <w:rsid w:val="00060D1C"/>
    <w:rsid w:val="00062B2F"/>
    <w:rsid w:val="00063EA9"/>
    <w:rsid w:val="0006415A"/>
    <w:rsid w:val="00065F82"/>
    <w:rsid w:val="00067242"/>
    <w:rsid w:val="00067CDF"/>
    <w:rsid w:val="00072A26"/>
    <w:rsid w:val="00074FBE"/>
    <w:rsid w:val="00080AEF"/>
    <w:rsid w:val="00080F01"/>
    <w:rsid w:val="00081CFB"/>
    <w:rsid w:val="00082AB3"/>
    <w:rsid w:val="00083415"/>
    <w:rsid w:val="00083A09"/>
    <w:rsid w:val="000847C8"/>
    <w:rsid w:val="00084C88"/>
    <w:rsid w:val="0008516A"/>
    <w:rsid w:val="000868F2"/>
    <w:rsid w:val="0009005E"/>
    <w:rsid w:val="000900B7"/>
    <w:rsid w:val="00090299"/>
    <w:rsid w:val="00092857"/>
    <w:rsid w:val="00094BDE"/>
    <w:rsid w:val="000950AD"/>
    <w:rsid w:val="00095EEC"/>
    <w:rsid w:val="00096479"/>
    <w:rsid w:val="00096A0D"/>
    <w:rsid w:val="000A0285"/>
    <w:rsid w:val="000A0E2C"/>
    <w:rsid w:val="000A1FDA"/>
    <w:rsid w:val="000A20A9"/>
    <w:rsid w:val="000A2EE9"/>
    <w:rsid w:val="000A48B1"/>
    <w:rsid w:val="000A703C"/>
    <w:rsid w:val="000B1390"/>
    <w:rsid w:val="000B2F3C"/>
    <w:rsid w:val="000B3143"/>
    <w:rsid w:val="000B4B1C"/>
    <w:rsid w:val="000B5E3E"/>
    <w:rsid w:val="000B5EF7"/>
    <w:rsid w:val="000B79E2"/>
    <w:rsid w:val="000C0079"/>
    <w:rsid w:val="000C184C"/>
    <w:rsid w:val="000C20DD"/>
    <w:rsid w:val="000C47A1"/>
    <w:rsid w:val="000C4928"/>
    <w:rsid w:val="000C5AA2"/>
    <w:rsid w:val="000C651B"/>
    <w:rsid w:val="000C6B05"/>
    <w:rsid w:val="000C6DD6"/>
    <w:rsid w:val="000C73D4"/>
    <w:rsid w:val="000D0303"/>
    <w:rsid w:val="000D3D4C"/>
    <w:rsid w:val="000D413F"/>
    <w:rsid w:val="000D4F51"/>
    <w:rsid w:val="000D53F3"/>
    <w:rsid w:val="000D718B"/>
    <w:rsid w:val="000E059A"/>
    <w:rsid w:val="000E06EA"/>
    <w:rsid w:val="000E0B88"/>
    <w:rsid w:val="000E0C46"/>
    <w:rsid w:val="000E18BC"/>
    <w:rsid w:val="000E37D0"/>
    <w:rsid w:val="000E399A"/>
    <w:rsid w:val="000E4BC3"/>
    <w:rsid w:val="000E567C"/>
    <w:rsid w:val="000E5CB1"/>
    <w:rsid w:val="000E630F"/>
    <w:rsid w:val="000F0130"/>
    <w:rsid w:val="000F030C"/>
    <w:rsid w:val="000F098C"/>
    <w:rsid w:val="000F0AB0"/>
    <w:rsid w:val="000F129C"/>
    <w:rsid w:val="000F19AE"/>
    <w:rsid w:val="000F2953"/>
    <w:rsid w:val="000F2D50"/>
    <w:rsid w:val="000F3707"/>
    <w:rsid w:val="00101267"/>
    <w:rsid w:val="001020F3"/>
    <w:rsid w:val="001036BE"/>
    <w:rsid w:val="001045EA"/>
    <w:rsid w:val="00104E77"/>
    <w:rsid w:val="001054BC"/>
    <w:rsid w:val="001056DE"/>
    <w:rsid w:val="001062E4"/>
    <w:rsid w:val="00107050"/>
    <w:rsid w:val="0011151A"/>
    <w:rsid w:val="001118BA"/>
    <w:rsid w:val="001124C0"/>
    <w:rsid w:val="00113CEE"/>
    <w:rsid w:val="00113D5B"/>
    <w:rsid w:val="00117FAF"/>
    <w:rsid w:val="00122793"/>
    <w:rsid w:val="00123D58"/>
    <w:rsid w:val="00124188"/>
    <w:rsid w:val="00125326"/>
    <w:rsid w:val="00127B21"/>
    <w:rsid w:val="00130266"/>
    <w:rsid w:val="001306C0"/>
    <w:rsid w:val="0013175F"/>
    <w:rsid w:val="00135346"/>
    <w:rsid w:val="001366E7"/>
    <w:rsid w:val="00136733"/>
    <w:rsid w:val="00137A73"/>
    <w:rsid w:val="0014096C"/>
    <w:rsid w:val="001414BE"/>
    <w:rsid w:val="00141CFC"/>
    <w:rsid w:val="0014326E"/>
    <w:rsid w:val="0014476B"/>
    <w:rsid w:val="00145E18"/>
    <w:rsid w:val="00146E25"/>
    <w:rsid w:val="00146E6F"/>
    <w:rsid w:val="0015013B"/>
    <w:rsid w:val="001512B4"/>
    <w:rsid w:val="00151CF1"/>
    <w:rsid w:val="00156F3C"/>
    <w:rsid w:val="00161FFC"/>
    <w:rsid w:val="001620A5"/>
    <w:rsid w:val="00162253"/>
    <w:rsid w:val="0016305B"/>
    <w:rsid w:val="0016434D"/>
    <w:rsid w:val="0016470E"/>
    <w:rsid w:val="00164E53"/>
    <w:rsid w:val="00165F3B"/>
    <w:rsid w:val="00166910"/>
    <w:rsid w:val="0016699D"/>
    <w:rsid w:val="001676C9"/>
    <w:rsid w:val="00167E61"/>
    <w:rsid w:val="001705B1"/>
    <w:rsid w:val="001727B5"/>
    <w:rsid w:val="00172ACB"/>
    <w:rsid w:val="00174563"/>
    <w:rsid w:val="00175159"/>
    <w:rsid w:val="001757AB"/>
    <w:rsid w:val="00175862"/>
    <w:rsid w:val="00176208"/>
    <w:rsid w:val="00180675"/>
    <w:rsid w:val="001806DB"/>
    <w:rsid w:val="00181020"/>
    <w:rsid w:val="0018211B"/>
    <w:rsid w:val="00183884"/>
    <w:rsid w:val="001840D3"/>
    <w:rsid w:val="00185455"/>
    <w:rsid w:val="001900F8"/>
    <w:rsid w:val="00191258"/>
    <w:rsid w:val="00191268"/>
    <w:rsid w:val="001919F5"/>
    <w:rsid w:val="00192385"/>
    <w:rsid w:val="00192680"/>
    <w:rsid w:val="001926A1"/>
    <w:rsid w:val="00192725"/>
    <w:rsid w:val="00193037"/>
    <w:rsid w:val="00193A2C"/>
    <w:rsid w:val="00195C6B"/>
    <w:rsid w:val="001A0765"/>
    <w:rsid w:val="001A288E"/>
    <w:rsid w:val="001A4E52"/>
    <w:rsid w:val="001A64C8"/>
    <w:rsid w:val="001A6FC2"/>
    <w:rsid w:val="001A711A"/>
    <w:rsid w:val="001B1355"/>
    <w:rsid w:val="001B212D"/>
    <w:rsid w:val="001B2ADA"/>
    <w:rsid w:val="001B4078"/>
    <w:rsid w:val="001B545A"/>
    <w:rsid w:val="001B6BA4"/>
    <w:rsid w:val="001B6DC2"/>
    <w:rsid w:val="001C149C"/>
    <w:rsid w:val="001C21AC"/>
    <w:rsid w:val="001C28F3"/>
    <w:rsid w:val="001C2C5F"/>
    <w:rsid w:val="001C3AF9"/>
    <w:rsid w:val="001C47BA"/>
    <w:rsid w:val="001C59EA"/>
    <w:rsid w:val="001C7923"/>
    <w:rsid w:val="001D1297"/>
    <w:rsid w:val="001D2E58"/>
    <w:rsid w:val="001D406C"/>
    <w:rsid w:val="001D41EE"/>
    <w:rsid w:val="001D422D"/>
    <w:rsid w:val="001D47B0"/>
    <w:rsid w:val="001D483F"/>
    <w:rsid w:val="001D4F42"/>
    <w:rsid w:val="001D55A3"/>
    <w:rsid w:val="001D5ADF"/>
    <w:rsid w:val="001E0380"/>
    <w:rsid w:val="001E12D0"/>
    <w:rsid w:val="001E13B1"/>
    <w:rsid w:val="001E3525"/>
    <w:rsid w:val="001E3713"/>
    <w:rsid w:val="001E37B1"/>
    <w:rsid w:val="001E3D76"/>
    <w:rsid w:val="001E3E08"/>
    <w:rsid w:val="001E62F1"/>
    <w:rsid w:val="001E707D"/>
    <w:rsid w:val="001E7681"/>
    <w:rsid w:val="001E7705"/>
    <w:rsid w:val="001E7D49"/>
    <w:rsid w:val="001F237C"/>
    <w:rsid w:val="001F3A19"/>
    <w:rsid w:val="001F5C69"/>
    <w:rsid w:val="00200DF6"/>
    <w:rsid w:val="002044AD"/>
    <w:rsid w:val="00204929"/>
    <w:rsid w:val="00204999"/>
    <w:rsid w:val="00206AC4"/>
    <w:rsid w:val="00211F1A"/>
    <w:rsid w:val="002122BE"/>
    <w:rsid w:val="00213C08"/>
    <w:rsid w:val="00213F98"/>
    <w:rsid w:val="00215393"/>
    <w:rsid w:val="00216747"/>
    <w:rsid w:val="002200B9"/>
    <w:rsid w:val="0022490F"/>
    <w:rsid w:val="002249BD"/>
    <w:rsid w:val="00226DB9"/>
    <w:rsid w:val="0022736A"/>
    <w:rsid w:val="0023280B"/>
    <w:rsid w:val="00232B9C"/>
    <w:rsid w:val="00234467"/>
    <w:rsid w:val="00236563"/>
    <w:rsid w:val="00237141"/>
    <w:rsid w:val="00237446"/>
    <w:rsid w:val="002379DA"/>
    <w:rsid w:val="00237D8D"/>
    <w:rsid w:val="002409B5"/>
    <w:rsid w:val="0024164C"/>
    <w:rsid w:val="00241DA2"/>
    <w:rsid w:val="00244670"/>
    <w:rsid w:val="00244AD3"/>
    <w:rsid w:val="00245AC4"/>
    <w:rsid w:val="002464CD"/>
    <w:rsid w:val="0024669F"/>
    <w:rsid w:val="00247FEE"/>
    <w:rsid w:val="00250E7D"/>
    <w:rsid w:val="002522BE"/>
    <w:rsid w:val="00252BC8"/>
    <w:rsid w:val="00253453"/>
    <w:rsid w:val="0025420C"/>
    <w:rsid w:val="00255FD4"/>
    <w:rsid w:val="00256222"/>
    <w:rsid w:val="0025631F"/>
    <w:rsid w:val="002565D5"/>
    <w:rsid w:val="0026016A"/>
    <w:rsid w:val="002622C0"/>
    <w:rsid w:val="0026410B"/>
    <w:rsid w:val="00267FF7"/>
    <w:rsid w:val="00270A3B"/>
    <w:rsid w:val="00270B55"/>
    <w:rsid w:val="00271141"/>
    <w:rsid w:val="00271A67"/>
    <w:rsid w:val="00273426"/>
    <w:rsid w:val="00273E00"/>
    <w:rsid w:val="00276394"/>
    <w:rsid w:val="00276648"/>
    <w:rsid w:val="0027759F"/>
    <w:rsid w:val="002778AE"/>
    <w:rsid w:val="0028098B"/>
    <w:rsid w:val="00280E4B"/>
    <w:rsid w:val="00280F6C"/>
    <w:rsid w:val="0028269A"/>
    <w:rsid w:val="00282FAD"/>
    <w:rsid w:val="002830B1"/>
    <w:rsid w:val="00283590"/>
    <w:rsid w:val="00283C93"/>
    <w:rsid w:val="002868D2"/>
    <w:rsid w:val="00286973"/>
    <w:rsid w:val="00290075"/>
    <w:rsid w:val="00294E70"/>
    <w:rsid w:val="00296269"/>
    <w:rsid w:val="00296387"/>
    <w:rsid w:val="002A156D"/>
    <w:rsid w:val="002A1924"/>
    <w:rsid w:val="002A2A79"/>
    <w:rsid w:val="002A50D1"/>
    <w:rsid w:val="002A5EF5"/>
    <w:rsid w:val="002A7420"/>
    <w:rsid w:val="002B0F12"/>
    <w:rsid w:val="002B1308"/>
    <w:rsid w:val="002B1366"/>
    <w:rsid w:val="002B2632"/>
    <w:rsid w:val="002B2CD6"/>
    <w:rsid w:val="002B3ECF"/>
    <w:rsid w:val="002B4554"/>
    <w:rsid w:val="002B5684"/>
    <w:rsid w:val="002B5D3F"/>
    <w:rsid w:val="002C258D"/>
    <w:rsid w:val="002C3616"/>
    <w:rsid w:val="002C4F76"/>
    <w:rsid w:val="002C72D8"/>
    <w:rsid w:val="002D0E66"/>
    <w:rsid w:val="002D11FA"/>
    <w:rsid w:val="002D26C3"/>
    <w:rsid w:val="002D39D1"/>
    <w:rsid w:val="002D418E"/>
    <w:rsid w:val="002D53BF"/>
    <w:rsid w:val="002D6915"/>
    <w:rsid w:val="002D7581"/>
    <w:rsid w:val="002E0DDF"/>
    <w:rsid w:val="002E181F"/>
    <w:rsid w:val="002E22C6"/>
    <w:rsid w:val="002E2906"/>
    <w:rsid w:val="002E3D5D"/>
    <w:rsid w:val="002E5635"/>
    <w:rsid w:val="002E64C3"/>
    <w:rsid w:val="002E6A2C"/>
    <w:rsid w:val="002E6C11"/>
    <w:rsid w:val="002E7187"/>
    <w:rsid w:val="002F1D8C"/>
    <w:rsid w:val="002F21DA"/>
    <w:rsid w:val="002F3C9F"/>
    <w:rsid w:val="002F5B08"/>
    <w:rsid w:val="00301F39"/>
    <w:rsid w:val="00303464"/>
    <w:rsid w:val="00304E46"/>
    <w:rsid w:val="00305066"/>
    <w:rsid w:val="0030550C"/>
    <w:rsid w:val="0030572F"/>
    <w:rsid w:val="00305BFC"/>
    <w:rsid w:val="00306CE7"/>
    <w:rsid w:val="00307272"/>
    <w:rsid w:val="00311006"/>
    <w:rsid w:val="00311457"/>
    <w:rsid w:val="00312EED"/>
    <w:rsid w:val="00315CB8"/>
    <w:rsid w:val="00316709"/>
    <w:rsid w:val="00316C2B"/>
    <w:rsid w:val="00317F54"/>
    <w:rsid w:val="00320581"/>
    <w:rsid w:val="003211F8"/>
    <w:rsid w:val="0032322E"/>
    <w:rsid w:val="003233F0"/>
    <w:rsid w:val="00324672"/>
    <w:rsid w:val="00325926"/>
    <w:rsid w:val="00325B6D"/>
    <w:rsid w:val="003261E3"/>
    <w:rsid w:val="00327431"/>
    <w:rsid w:val="003277DA"/>
    <w:rsid w:val="003279D0"/>
    <w:rsid w:val="00327A8A"/>
    <w:rsid w:val="00331B2F"/>
    <w:rsid w:val="003325F7"/>
    <w:rsid w:val="00334BCC"/>
    <w:rsid w:val="00336610"/>
    <w:rsid w:val="00336CA0"/>
    <w:rsid w:val="00337F39"/>
    <w:rsid w:val="00342165"/>
    <w:rsid w:val="003425E7"/>
    <w:rsid w:val="00343F73"/>
    <w:rsid w:val="00344B14"/>
    <w:rsid w:val="00344D5A"/>
    <w:rsid w:val="00345060"/>
    <w:rsid w:val="00345441"/>
    <w:rsid w:val="003457C2"/>
    <w:rsid w:val="003471BD"/>
    <w:rsid w:val="00347305"/>
    <w:rsid w:val="00352A24"/>
    <w:rsid w:val="0035323B"/>
    <w:rsid w:val="00354A64"/>
    <w:rsid w:val="003571CA"/>
    <w:rsid w:val="003578BA"/>
    <w:rsid w:val="00357D86"/>
    <w:rsid w:val="00357DC7"/>
    <w:rsid w:val="0036015A"/>
    <w:rsid w:val="0036034A"/>
    <w:rsid w:val="003609D2"/>
    <w:rsid w:val="00360F80"/>
    <w:rsid w:val="00363868"/>
    <w:rsid w:val="00363F22"/>
    <w:rsid w:val="00364CCF"/>
    <w:rsid w:val="00364DE5"/>
    <w:rsid w:val="00364E5C"/>
    <w:rsid w:val="00370014"/>
    <w:rsid w:val="00370827"/>
    <w:rsid w:val="00370C90"/>
    <w:rsid w:val="003730CD"/>
    <w:rsid w:val="0037359E"/>
    <w:rsid w:val="0037447A"/>
    <w:rsid w:val="003749A1"/>
    <w:rsid w:val="00375564"/>
    <w:rsid w:val="00377641"/>
    <w:rsid w:val="0038088A"/>
    <w:rsid w:val="00380CA5"/>
    <w:rsid w:val="00382E71"/>
    <w:rsid w:val="00383191"/>
    <w:rsid w:val="003840FF"/>
    <w:rsid w:val="00385CC8"/>
    <w:rsid w:val="00386624"/>
    <w:rsid w:val="00386DED"/>
    <w:rsid w:val="00387FC4"/>
    <w:rsid w:val="003912E7"/>
    <w:rsid w:val="00392A0C"/>
    <w:rsid w:val="00393947"/>
    <w:rsid w:val="00394211"/>
    <w:rsid w:val="00394693"/>
    <w:rsid w:val="003950AC"/>
    <w:rsid w:val="003972C1"/>
    <w:rsid w:val="00397FBC"/>
    <w:rsid w:val="003A15C6"/>
    <w:rsid w:val="003A1656"/>
    <w:rsid w:val="003A2275"/>
    <w:rsid w:val="003A26F0"/>
    <w:rsid w:val="003A2AFE"/>
    <w:rsid w:val="003A3339"/>
    <w:rsid w:val="003A42B1"/>
    <w:rsid w:val="003A66F5"/>
    <w:rsid w:val="003A670D"/>
    <w:rsid w:val="003A6A4F"/>
    <w:rsid w:val="003A7088"/>
    <w:rsid w:val="003A736B"/>
    <w:rsid w:val="003B00DF"/>
    <w:rsid w:val="003B1275"/>
    <w:rsid w:val="003B1778"/>
    <w:rsid w:val="003B4025"/>
    <w:rsid w:val="003B4A2B"/>
    <w:rsid w:val="003B4FA9"/>
    <w:rsid w:val="003B5300"/>
    <w:rsid w:val="003B5B15"/>
    <w:rsid w:val="003B6F85"/>
    <w:rsid w:val="003C11CB"/>
    <w:rsid w:val="003C1DE4"/>
    <w:rsid w:val="003C4694"/>
    <w:rsid w:val="003C62A4"/>
    <w:rsid w:val="003C75F3"/>
    <w:rsid w:val="003C78A3"/>
    <w:rsid w:val="003D600D"/>
    <w:rsid w:val="003D672F"/>
    <w:rsid w:val="003D779C"/>
    <w:rsid w:val="003E1867"/>
    <w:rsid w:val="003E23D1"/>
    <w:rsid w:val="003E3CEF"/>
    <w:rsid w:val="003E5729"/>
    <w:rsid w:val="003E6372"/>
    <w:rsid w:val="003F0FD6"/>
    <w:rsid w:val="003F27CB"/>
    <w:rsid w:val="003F3445"/>
    <w:rsid w:val="003F4EE0"/>
    <w:rsid w:val="004011AB"/>
    <w:rsid w:val="00402153"/>
    <w:rsid w:val="00402FC1"/>
    <w:rsid w:val="00404ADE"/>
    <w:rsid w:val="00406F97"/>
    <w:rsid w:val="004075EF"/>
    <w:rsid w:val="00407EC3"/>
    <w:rsid w:val="0041056D"/>
    <w:rsid w:val="00410A0C"/>
    <w:rsid w:val="004162F9"/>
    <w:rsid w:val="004163AD"/>
    <w:rsid w:val="00417B8B"/>
    <w:rsid w:val="004208C4"/>
    <w:rsid w:val="004208F2"/>
    <w:rsid w:val="00421A26"/>
    <w:rsid w:val="00425082"/>
    <w:rsid w:val="00426D24"/>
    <w:rsid w:val="00427105"/>
    <w:rsid w:val="00430200"/>
    <w:rsid w:val="00431DEB"/>
    <w:rsid w:val="00432950"/>
    <w:rsid w:val="00435A6F"/>
    <w:rsid w:val="00437ACB"/>
    <w:rsid w:val="004404ED"/>
    <w:rsid w:val="0044132A"/>
    <w:rsid w:val="00441391"/>
    <w:rsid w:val="00442C64"/>
    <w:rsid w:val="00442F7F"/>
    <w:rsid w:val="00446B29"/>
    <w:rsid w:val="00453F9A"/>
    <w:rsid w:val="004559A6"/>
    <w:rsid w:val="00456330"/>
    <w:rsid w:val="004567D5"/>
    <w:rsid w:val="004576B6"/>
    <w:rsid w:val="00460E4D"/>
    <w:rsid w:val="004616ED"/>
    <w:rsid w:val="00462A75"/>
    <w:rsid w:val="00467468"/>
    <w:rsid w:val="00471E91"/>
    <w:rsid w:val="00473312"/>
    <w:rsid w:val="00474675"/>
    <w:rsid w:val="0047470C"/>
    <w:rsid w:val="00474E3D"/>
    <w:rsid w:val="00477F0D"/>
    <w:rsid w:val="00481E99"/>
    <w:rsid w:val="00483154"/>
    <w:rsid w:val="004833E2"/>
    <w:rsid w:val="0048466A"/>
    <w:rsid w:val="00484AC3"/>
    <w:rsid w:val="00485D95"/>
    <w:rsid w:val="004903B6"/>
    <w:rsid w:val="00490F42"/>
    <w:rsid w:val="00491844"/>
    <w:rsid w:val="004918DA"/>
    <w:rsid w:val="00494314"/>
    <w:rsid w:val="00495E70"/>
    <w:rsid w:val="00496379"/>
    <w:rsid w:val="004A21F9"/>
    <w:rsid w:val="004A25B8"/>
    <w:rsid w:val="004A35F9"/>
    <w:rsid w:val="004A58D6"/>
    <w:rsid w:val="004A61F3"/>
    <w:rsid w:val="004A6412"/>
    <w:rsid w:val="004A6C87"/>
    <w:rsid w:val="004B0699"/>
    <w:rsid w:val="004B154F"/>
    <w:rsid w:val="004B202F"/>
    <w:rsid w:val="004B24C1"/>
    <w:rsid w:val="004B3B81"/>
    <w:rsid w:val="004B410B"/>
    <w:rsid w:val="004B437D"/>
    <w:rsid w:val="004B52F1"/>
    <w:rsid w:val="004B6509"/>
    <w:rsid w:val="004C0035"/>
    <w:rsid w:val="004C1FFF"/>
    <w:rsid w:val="004C226E"/>
    <w:rsid w:val="004C292F"/>
    <w:rsid w:val="004C32AE"/>
    <w:rsid w:val="004C3792"/>
    <w:rsid w:val="004C37D5"/>
    <w:rsid w:val="004C3CD8"/>
    <w:rsid w:val="004C4BCD"/>
    <w:rsid w:val="004C4F57"/>
    <w:rsid w:val="004C57F8"/>
    <w:rsid w:val="004D0AA1"/>
    <w:rsid w:val="004D1FEE"/>
    <w:rsid w:val="004D5B5D"/>
    <w:rsid w:val="004D6EBF"/>
    <w:rsid w:val="004E2083"/>
    <w:rsid w:val="004E287F"/>
    <w:rsid w:val="004E3316"/>
    <w:rsid w:val="004E4FE0"/>
    <w:rsid w:val="004E5004"/>
    <w:rsid w:val="004E5141"/>
    <w:rsid w:val="004E5648"/>
    <w:rsid w:val="004F19F6"/>
    <w:rsid w:val="004F295B"/>
    <w:rsid w:val="004F72E6"/>
    <w:rsid w:val="00503269"/>
    <w:rsid w:val="00505206"/>
    <w:rsid w:val="00505FBE"/>
    <w:rsid w:val="0050709E"/>
    <w:rsid w:val="00507598"/>
    <w:rsid w:val="005075FA"/>
    <w:rsid w:val="00510280"/>
    <w:rsid w:val="00513D73"/>
    <w:rsid w:val="00514A43"/>
    <w:rsid w:val="005174E5"/>
    <w:rsid w:val="005175B9"/>
    <w:rsid w:val="00517E5D"/>
    <w:rsid w:val="00521098"/>
    <w:rsid w:val="00522393"/>
    <w:rsid w:val="005224DC"/>
    <w:rsid w:val="00522620"/>
    <w:rsid w:val="00522795"/>
    <w:rsid w:val="00522A2E"/>
    <w:rsid w:val="00522E8F"/>
    <w:rsid w:val="0052302C"/>
    <w:rsid w:val="00524376"/>
    <w:rsid w:val="00524887"/>
    <w:rsid w:val="00525656"/>
    <w:rsid w:val="00525A40"/>
    <w:rsid w:val="0052625F"/>
    <w:rsid w:val="00526374"/>
    <w:rsid w:val="00531523"/>
    <w:rsid w:val="00532FB0"/>
    <w:rsid w:val="00534C02"/>
    <w:rsid w:val="00534E87"/>
    <w:rsid w:val="005411C6"/>
    <w:rsid w:val="00541489"/>
    <w:rsid w:val="0054264B"/>
    <w:rsid w:val="0054314C"/>
    <w:rsid w:val="00543786"/>
    <w:rsid w:val="005460DC"/>
    <w:rsid w:val="00547E5B"/>
    <w:rsid w:val="00547F87"/>
    <w:rsid w:val="0055121D"/>
    <w:rsid w:val="005533D7"/>
    <w:rsid w:val="005536D0"/>
    <w:rsid w:val="005542E2"/>
    <w:rsid w:val="00556A9F"/>
    <w:rsid w:val="005573DF"/>
    <w:rsid w:val="00560F6C"/>
    <w:rsid w:val="0056311D"/>
    <w:rsid w:val="00567BA1"/>
    <w:rsid w:val="005703DE"/>
    <w:rsid w:val="005705DB"/>
    <w:rsid w:val="00571F97"/>
    <w:rsid w:val="00571F99"/>
    <w:rsid w:val="00572878"/>
    <w:rsid w:val="00573510"/>
    <w:rsid w:val="00573885"/>
    <w:rsid w:val="00574708"/>
    <w:rsid w:val="00575C1A"/>
    <w:rsid w:val="0057685A"/>
    <w:rsid w:val="00580173"/>
    <w:rsid w:val="005832C1"/>
    <w:rsid w:val="0058464E"/>
    <w:rsid w:val="00584F17"/>
    <w:rsid w:val="0058540E"/>
    <w:rsid w:val="00585779"/>
    <w:rsid w:val="005857C6"/>
    <w:rsid w:val="00590568"/>
    <w:rsid w:val="00591739"/>
    <w:rsid w:val="005921CF"/>
    <w:rsid w:val="0059332D"/>
    <w:rsid w:val="0059445C"/>
    <w:rsid w:val="00594D6D"/>
    <w:rsid w:val="0059541C"/>
    <w:rsid w:val="00596066"/>
    <w:rsid w:val="005976E6"/>
    <w:rsid w:val="005A01CB"/>
    <w:rsid w:val="005A12BF"/>
    <w:rsid w:val="005A2404"/>
    <w:rsid w:val="005A37DD"/>
    <w:rsid w:val="005A3D91"/>
    <w:rsid w:val="005A517D"/>
    <w:rsid w:val="005A58FF"/>
    <w:rsid w:val="005A5EAF"/>
    <w:rsid w:val="005A64C0"/>
    <w:rsid w:val="005A737B"/>
    <w:rsid w:val="005A7709"/>
    <w:rsid w:val="005B0A39"/>
    <w:rsid w:val="005B2D13"/>
    <w:rsid w:val="005B3C11"/>
    <w:rsid w:val="005B4589"/>
    <w:rsid w:val="005B6677"/>
    <w:rsid w:val="005B741F"/>
    <w:rsid w:val="005C0FE5"/>
    <w:rsid w:val="005C1C28"/>
    <w:rsid w:val="005C1F67"/>
    <w:rsid w:val="005C6DB5"/>
    <w:rsid w:val="005D035F"/>
    <w:rsid w:val="005D2F4E"/>
    <w:rsid w:val="005D4D2B"/>
    <w:rsid w:val="005D5469"/>
    <w:rsid w:val="005E00FB"/>
    <w:rsid w:val="005E10D0"/>
    <w:rsid w:val="005E19E7"/>
    <w:rsid w:val="005E3172"/>
    <w:rsid w:val="005E35C0"/>
    <w:rsid w:val="005E3F2F"/>
    <w:rsid w:val="005F058C"/>
    <w:rsid w:val="005F0D1B"/>
    <w:rsid w:val="005F48F2"/>
    <w:rsid w:val="005F600F"/>
    <w:rsid w:val="005F7D2B"/>
    <w:rsid w:val="00601F1A"/>
    <w:rsid w:val="006020C5"/>
    <w:rsid w:val="00602EAB"/>
    <w:rsid w:val="00604385"/>
    <w:rsid w:val="00605E9E"/>
    <w:rsid w:val="00606969"/>
    <w:rsid w:val="0061074E"/>
    <w:rsid w:val="00610DCF"/>
    <w:rsid w:val="0061447A"/>
    <w:rsid w:val="006157B6"/>
    <w:rsid w:val="0061716C"/>
    <w:rsid w:val="00623DF0"/>
    <w:rsid w:val="006243A1"/>
    <w:rsid w:val="00625151"/>
    <w:rsid w:val="00626ACB"/>
    <w:rsid w:val="006327D3"/>
    <w:rsid w:val="006328A5"/>
    <w:rsid w:val="00632E56"/>
    <w:rsid w:val="00634102"/>
    <w:rsid w:val="0063425B"/>
    <w:rsid w:val="006345FE"/>
    <w:rsid w:val="006353A8"/>
    <w:rsid w:val="006356E3"/>
    <w:rsid w:val="00635CBA"/>
    <w:rsid w:val="0063656A"/>
    <w:rsid w:val="00642B23"/>
    <w:rsid w:val="0064338B"/>
    <w:rsid w:val="00643891"/>
    <w:rsid w:val="006440DF"/>
    <w:rsid w:val="006447B4"/>
    <w:rsid w:val="00645B06"/>
    <w:rsid w:val="00646542"/>
    <w:rsid w:val="00647AEE"/>
    <w:rsid w:val="00647D4D"/>
    <w:rsid w:val="006504F4"/>
    <w:rsid w:val="006515B3"/>
    <w:rsid w:val="006527AA"/>
    <w:rsid w:val="00653D89"/>
    <w:rsid w:val="00654809"/>
    <w:rsid w:val="00654BC9"/>
    <w:rsid w:val="006552FD"/>
    <w:rsid w:val="00657059"/>
    <w:rsid w:val="00663AF3"/>
    <w:rsid w:val="00664DD8"/>
    <w:rsid w:val="006669BF"/>
    <w:rsid w:val="00666B6C"/>
    <w:rsid w:val="00667189"/>
    <w:rsid w:val="00670DFB"/>
    <w:rsid w:val="00672443"/>
    <w:rsid w:val="00673008"/>
    <w:rsid w:val="006751CA"/>
    <w:rsid w:val="0067609E"/>
    <w:rsid w:val="00676627"/>
    <w:rsid w:val="00677CF0"/>
    <w:rsid w:val="00681BA0"/>
    <w:rsid w:val="00682682"/>
    <w:rsid w:val="00682702"/>
    <w:rsid w:val="00682D44"/>
    <w:rsid w:val="006839B0"/>
    <w:rsid w:val="00684CF8"/>
    <w:rsid w:val="006871E4"/>
    <w:rsid w:val="00690244"/>
    <w:rsid w:val="00691165"/>
    <w:rsid w:val="00692368"/>
    <w:rsid w:val="00692AAD"/>
    <w:rsid w:val="006941C1"/>
    <w:rsid w:val="00694502"/>
    <w:rsid w:val="00694CF1"/>
    <w:rsid w:val="006959E2"/>
    <w:rsid w:val="00697573"/>
    <w:rsid w:val="006A00F2"/>
    <w:rsid w:val="006A1A02"/>
    <w:rsid w:val="006A2204"/>
    <w:rsid w:val="006A2EBC"/>
    <w:rsid w:val="006A3AA1"/>
    <w:rsid w:val="006A55E9"/>
    <w:rsid w:val="006A5EA0"/>
    <w:rsid w:val="006A7399"/>
    <w:rsid w:val="006A783B"/>
    <w:rsid w:val="006A7B33"/>
    <w:rsid w:val="006B41F3"/>
    <w:rsid w:val="006B4D99"/>
    <w:rsid w:val="006B4E13"/>
    <w:rsid w:val="006B4E26"/>
    <w:rsid w:val="006B75DD"/>
    <w:rsid w:val="006B7A57"/>
    <w:rsid w:val="006B7CA2"/>
    <w:rsid w:val="006C12AC"/>
    <w:rsid w:val="006C15C8"/>
    <w:rsid w:val="006C33F2"/>
    <w:rsid w:val="006C379D"/>
    <w:rsid w:val="006C3F8A"/>
    <w:rsid w:val="006C43A3"/>
    <w:rsid w:val="006C67E0"/>
    <w:rsid w:val="006C7612"/>
    <w:rsid w:val="006C7ABA"/>
    <w:rsid w:val="006D0254"/>
    <w:rsid w:val="006D0629"/>
    <w:rsid w:val="006D0D60"/>
    <w:rsid w:val="006D1122"/>
    <w:rsid w:val="006D3C00"/>
    <w:rsid w:val="006D4656"/>
    <w:rsid w:val="006D7260"/>
    <w:rsid w:val="006E0E86"/>
    <w:rsid w:val="006E2010"/>
    <w:rsid w:val="006E20E5"/>
    <w:rsid w:val="006E3675"/>
    <w:rsid w:val="006E3AAD"/>
    <w:rsid w:val="006E3DB9"/>
    <w:rsid w:val="006E4A7F"/>
    <w:rsid w:val="006F0D88"/>
    <w:rsid w:val="006F0F64"/>
    <w:rsid w:val="006F31E1"/>
    <w:rsid w:val="006F4D9C"/>
    <w:rsid w:val="006F4FCD"/>
    <w:rsid w:val="006F5381"/>
    <w:rsid w:val="006F565E"/>
    <w:rsid w:val="007009F9"/>
    <w:rsid w:val="007020DA"/>
    <w:rsid w:val="007025A6"/>
    <w:rsid w:val="00702AEE"/>
    <w:rsid w:val="00704DF6"/>
    <w:rsid w:val="0070651C"/>
    <w:rsid w:val="00710074"/>
    <w:rsid w:val="007103B0"/>
    <w:rsid w:val="007106C8"/>
    <w:rsid w:val="007132A3"/>
    <w:rsid w:val="0071338E"/>
    <w:rsid w:val="0071479B"/>
    <w:rsid w:val="007150F3"/>
    <w:rsid w:val="007155C2"/>
    <w:rsid w:val="00715FBE"/>
    <w:rsid w:val="00716421"/>
    <w:rsid w:val="00717C29"/>
    <w:rsid w:val="00717DAC"/>
    <w:rsid w:val="00724EFB"/>
    <w:rsid w:val="00731664"/>
    <w:rsid w:val="00734CC8"/>
    <w:rsid w:val="00736EAA"/>
    <w:rsid w:val="007372D5"/>
    <w:rsid w:val="00737558"/>
    <w:rsid w:val="00740A8E"/>
    <w:rsid w:val="00741013"/>
    <w:rsid w:val="0074177A"/>
    <w:rsid w:val="007419C3"/>
    <w:rsid w:val="00742318"/>
    <w:rsid w:val="007425F9"/>
    <w:rsid w:val="00744869"/>
    <w:rsid w:val="0074644F"/>
    <w:rsid w:val="00746508"/>
    <w:rsid w:val="007467A7"/>
    <w:rsid w:val="007469DD"/>
    <w:rsid w:val="0074741B"/>
    <w:rsid w:val="0074759E"/>
    <w:rsid w:val="00747714"/>
    <w:rsid w:val="007478EA"/>
    <w:rsid w:val="00747957"/>
    <w:rsid w:val="0075202F"/>
    <w:rsid w:val="0075415C"/>
    <w:rsid w:val="007545B3"/>
    <w:rsid w:val="00756025"/>
    <w:rsid w:val="007562EF"/>
    <w:rsid w:val="00756393"/>
    <w:rsid w:val="00757471"/>
    <w:rsid w:val="007602C8"/>
    <w:rsid w:val="00761409"/>
    <w:rsid w:val="00761930"/>
    <w:rsid w:val="00761C5D"/>
    <w:rsid w:val="00762523"/>
    <w:rsid w:val="00762B8A"/>
    <w:rsid w:val="00763502"/>
    <w:rsid w:val="007638DC"/>
    <w:rsid w:val="00770518"/>
    <w:rsid w:val="0077135B"/>
    <w:rsid w:val="00772937"/>
    <w:rsid w:val="00772C57"/>
    <w:rsid w:val="007753F7"/>
    <w:rsid w:val="0077667A"/>
    <w:rsid w:val="00777106"/>
    <w:rsid w:val="007822E5"/>
    <w:rsid w:val="00782ED0"/>
    <w:rsid w:val="00785154"/>
    <w:rsid w:val="0078525F"/>
    <w:rsid w:val="00785B4B"/>
    <w:rsid w:val="00786248"/>
    <w:rsid w:val="007863C3"/>
    <w:rsid w:val="00787960"/>
    <w:rsid w:val="00787A13"/>
    <w:rsid w:val="00787DBA"/>
    <w:rsid w:val="0079077F"/>
    <w:rsid w:val="007913AB"/>
    <w:rsid w:val="007914F7"/>
    <w:rsid w:val="00791C04"/>
    <w:rsid w:val="007923CE"/>
    <w:rsid w:val="007934B6"/>
    <w:rsid w:val="007938F3"/>
    <w:rsid w:val="00793F67"/>
    <w:rsid w:val="007A1849"/>
    <w:rsid w:val="007A371A"/>
    <w:rsid w:val="007A460B"/>
    <w:rsid w:val="007A589B"/>
    <w:rsid w:val="007A62F1"/>
    <w:rsid w:val="007A6680"/>
    <w:rsid w:val="007A6C60"/>
    <w:rsid w:val="007A6DD8"/>
    <w:rsid w:val="007A7A93"/>
    <w:rsid w:val="007B016B"/>
    <w:rsid w:val="007B064B"/>
    <w:rsid w:val="007B1625"/>
    <w:rsid w:val="007B3525"/>
    <w:rsid w:val="007B38E6"/>
    <w:rsid w:val="007B403F"/>
    <w:rsid w:val="007B706E"/>
    <w:rsid w:val="007B71EB"/>
    <w:rsid w:val="007C2123"/>
    <w:rsid w:val="007C5590"/>
    <w:rsid w:val="007C6205"/>
    <w:rsid w:val="007C686A"/>
    <w:rsid w:val="007C6C19"/>
    <w:rsid w:val="007C728E"/>
    <w:rsid w:val="007C7F04"/>
    <w:rsid w:val="007D0116"/>
    <w:rsid w:val="007D15F1"/>
    <w:rsid w:val="007D2C53"/>
    <w:rsid w:val="007D3D60"/>
    <w:rsid w:val="007D40AE"/>
    <w:rsid w:val="007E1980"/>
    <w:rsid w:val="007E1B04"/>
    <w:rsid w:val="007E4B76"/>
    <w:rsid w:val="007E5EA8"/>
    <w:rsid w:val="007E6D74"/>
    <w:rsid w:val="007E6F87"/>
    <w:rsid w:val="007F094B"/>
    <w:rsid w:val="007F0CF1"/>
    <w:rsid w:val="007F12A5"/>
    <w:rsid w:val="007F2E3B"/>
    <w:rsid w:val="007F30A2"/>
    <w:rsid w:val="007F331C"/>
    <w:rsid w:val="007F3590"/>
    <w:rsid w:val="007F4CF1"/>
    <w:rsid w:val="007F4D60"/>
    <w:rsid w:val="007F6951"/>
    <w:rsid w:val="007F6E0B"/>
    <w:rsid w:val="007F758D"/>
    <w:rsid w:val="007F7D52"/>
    <w:rsid w:val="008000C3"/>
    <w:rsid w:val="00801107"/>
    <w:rsid w:val="00801796"/>
    <w:rsid w:val="008031F4"/>
    <w:rsid w:val="00804ADB"/>
    <w:rsid w:val="0080654C"/>
    <w:rsid w:val="008071C6"/>
    <w:rsid w:val="00807F2D"/>
    <w:rsid w:val="00810028"/>
    <w:rsid w:val="008113AE"/>
    <w:rsid w:val="00812CDC"/>
    <w:rsid w:val="0081529E"/>
    <w:rsid w:val="00817733"/>
    <w:rsid w:val="00817A00"/>
    <w:rsid w:val="00822DBB"/>
    <w:rsid w:val="00823015"/>
    <w:rsid w:val="00824510"/>
    <w:rsid w:val="00824A45"/>
    <w:rsid w:val="00827BFC"/>
    <w:rsid w:val="0083116C"/>
    <w:rsid w:val="008317B9"/>
    <w:rsid w:val="00832E1D"/>
    <w:rsid w:val="00833FAA"/>
    <w:rsid w:val="00834CAE"/>
    <w:rsid w:val="00835714"/>
    <w:rsid w:val="0083578F"/>
    <w:rsid w:val="00835DB3"/>
    <w:rsid w:val="0083617B"/>
    <w:rsid w:val="008371BD"/>
    <w:rsid w:val="00840CDE"/>
    <w:rsid w:val="00840D91"/>
    <w:rsid w:val="00841559"/>
    <w:rsid w:val="0084355B"/>
    <w:rsid w:val="008437DB"/>
    <w:rsid w:val="00846855"/>
    <w:rsid w:val="00846886"/>
    <w:rsid w:val="00846BB6"/>
    <w:rsid w:val="008504A8"/>
    <w:rsid w:val="00851B98"/>
    <w:rsid w:val="00851FA6"/>
    <w:rsid w:val="0085282E"/>
    <w:rsid w:val="00855BD3"/>
    <w:rsid w:val="0085799B"/>
    <w:rsid w:val="00860DD2"/>
    <w:rsid w:val="00861E0D"/>
    <w:rsid w:val="008620B9"/>
    <w:rsid w:val="00862B2D"/>
    <w:rsid w:val="00862BC2"/>
    <w:rsid w:val="008637BE"/>
    <w:rsid w:val="0086479B"/>
    <w:rsid w:val="0086661A"/>
    <w:rsid w:val="00866C7A"/>
    <w:rsid w:val="00870B7C"/>
    <w:rsid w:val="0087198C"/>
    <w:rsid w:val="00872C1F"/>
    <w:rsid w:val="00872CEE"/>
    <w:rsid w:val="0087326C"/>
    <w:rsid w:val="00873B42"/>
    <w:rsid w:val="00875157"/>
    <w:rsid w:val="00875D81"/>
    <w:rsid w:val="00876693"/>
    <w:rsid w:val="00882075"/>
    <w:rsid w:val="00883D28"/>
    <w:rsid w:val="00883FCD"/>
    <w:rsid w:val="008856D8"/>
    <w:rsid w:val="00885C8E"/>
    <w:rsid w:val="00886AF7"/>
    <w:rsid w:val="00886E07"/>
    <w:rsid w:val="00891272"/>
    <w:rsid w:val="008919A8"/>
    <w:rsid w:val="00892E82"/>
    <w:rsid w:val="00893E82"/>
    <w:rsid w:val="0089593F"/>
    <w:rsid w:val="00897415"/>
    <w:rsid w:val="008A2B34"/>
    <w:rsid w:val="008A395F"/>
    <w:rsid w:val="008A5653"/>
    <w:rsid w:val="008A6921"/>
    <w:rsid w:val="008A7839"/>
    <w:rsid w:val="008A7B26"/>
    <w:rsid w:val="008A7CE3"/>
    <w:rsid w:val="008B34C7"/>
    <w:rsid w:val="008B44C2"/>
    <w:rsid w:val="008B50FE"/>
    <w:rsid w:val="008B5172"/>
    <w:rsid w:val="008B5BC4"/>
    <w:rsid w:val="008B6A2E"/>
    <w:rsid w:val="008B6B15"/>
    <w:rsid w:val="008B781E"/>
    <w:rsid w:val="008B7F3B"/>
    <w:rsid w:val="008C012B"/>
    <w:rsid w:val="008C0F17"/>
    <w:rsid w:val="008C1B58"/>
    <w:rsid w:val="008C1C7A"/>
    <w:rsid w:val="008C1E63"/>
    <w:rsid w:val="008C2388"/>
    <w:rsid w:val="008C24AE"/>
    <w:rsid w:val="008C25F0"/>
    <w:rsid w:val="008C39AE"/>
    <w:rsid w:val="008C3FC6"/>
    <w:rsid w:val="008C47CA"/>
    <w:rsid w:val="008C4F77"/>
    <w:rsid w:val="008C5507"/>
    <w:rsid w:val="008C590D"/>
    <w:rsid w:val="008C6ADB"/>
    <w:rsid w:val="008C7406"/>
    <w:rsid w:val="008D0AC3"/>
    <w:rsid w:val="008D0D3B"/>
    <w:rsid w:val="008D161E"/>
    <w:rsid w:val="008D2F4A"/>
    <w:rsid w:val="008D6E2B"/>
    <w:rsid w:val="008D7385"/>
    <w:rsid w:val="008D7802"/>
    <w:rsid w:val="008E031B"/>
    <w:rsid w:val="008E5A50"/>
    <w:rsid w:val="008E7029"/>
    <w:rsid w:val="008E7EF6"/>
    <w:rsid w:val="008F0478"/>
    <w:rsid w:val="008F061D"/>
    <w:rsid w:val="008F138F"/>
    <w:rsid w:val="008F1F98"/>
    <w:rsid w:val="008F239A"/>
    <w:rsid w:val="008F5D93"/>
    <w:rsid w:val="008F6026"/>
    <w:rsid w:val="008F6758"/>
    <w:rsid w:val="008F76B4"/>
    <w:rsid w:val="00900B61"/>
    <w:rsid w:val="00900C79"/>
    <w:rsid w:val="00901F00"/>
    <w:rsid w:val="00901FCE"/>
    <w:rsid w:val="009033A9"/>
    <w:rsid w:val="009040DD"/>
    <w:rsid w:val="00904284"/>
    <w:rsid w:val="00905B47"/>
    <w:rsid w:val="0090782B"/>
    <w:rsid w:val="00911581"/>
    <w:rsid w:val="00911E2B"/>
    <w:rsid w:val="00911E47"/>
    <w:rsid w:val="0091331C"/>
    <w:rsid w:val="00914002"/>
    <w:rsid w:val="00914AA5"/>
    <w:rsid w:val="00914EE1"/>
    <w:rsid w:val="00916E57"/>
    <w:rsid w:val="00916F60"/>
    <w:rsid w:val="009201D6"/>
    <w:rsid w:val="0092288D"/>
    <w:rsid w:val="0092334F"/>
    <w:rsid w:val="0092670E"/>
    <w:rsid w:val="00926917"/>
    <w:rsid w:val="009269C4"/>
    <w:rsid w:val="009274DE"/>
    <w:rsid w:val="009279DE"/>
    <w:rsid w:val="00930116"/>
    <w:rsid w:val="00931E07"/>
    <w:rsid w:val="00935C2B"/>
    <w:rsid w:val="00936AE2"/>
    <w:rsid w:val="00937142"/>
    <w:rsid w:val="0093778C"/>
    <w:rsid w:val="00937AB9"/>
    <w:rsid w:val="0094012D"/>
    <w:rsid w:val="00941C84"/>
    <w:rsid w:val="0094212C"/>
    <w:rsid w:val="00943FCF"/>
    <w:rsid w:val="00945482"/>
    <w:rsid w:val="009460CA"/>
    <w:rsid w:val="0094666E"/>
    <w:rsid w:val="00947A06"/>
    <w:rsid w:val="009504B8"/>
    <w:rsid w:val="00952B18"/>
    <w:rsid w:val="00954689"/>
    <w:rsid w:val="00956966"/>
    <w:rsid w:val="00956AC1"/>
    <w:rsid w:val="009601C8"/>
    <w:rsid w:val="009617C9"/>
    <w:rsid w:val="00961C93"/>
    <w:rsid w:val="00962224"/>
    <w:rsid w:val="0096280C"/>
    <w:rsid w:val="00963073"/>
    <w:rsid w:val="009641EF"/>
    <w:rsid w:val="0096435E"/>
    <w:rsid w:val="00964AF2"/>
    <w:rsid w:val="00964E07"/>
    <w:rsid w:val="00965324"/>
    <w:rsid w:val="009656D9"/>
    <w:rsid w:val="00965E0E"/>
    <w:rsid w:val="00966740"/>
    <w:rsid w:val="0097091E"/>
    <w:rsid w:val="009756ED"/>
    <w:rsid w:val="009760D3"/>
    <w:rsid w:val="00977132"/>
    <w:rsid w:val="009776B8"/>
    <w:rsid w:val="0097776E"/>
    <w:rsid w:val="0098050B"/>
    <w:rsid w:val="00981A4B"/>
    <w:rsid w:val="00982501"/>
    <w:rsid w:val="009830F3"/>
    <w:rsid w:val="00983E28"/>
    <w:rsid w:val="0098668D"/>
    <w:rsid w:val="009877D3"/>
    <w:rsid w:val="00987F2F"/>
    <w:rsid w:val="00990472"/>
    <w:rsid w:val="00990CD8"/>
    <w:rsid w:val="00990E49"/>
    <w:rsid w:val="00991574"/>
    <w:rsid w:val="009937BE"/>
    <w:rsid w:val="00994E8F"/>
    <w:rsid w:val="009951DC"/>
    <w:rsid w:val="009959BB"/>
    <w:rsid w:val="00996A89"/>
    <w:rsid w:val="00997158"/>
    <w:rsid w:val="00997319"/>
    <w:rsid w:val="009A06A1"/>
    <w:rsid w:val="009A08E7"/>
    <w:rsid w:val="009A1D0B"/>
    <w:rsid w:val="009A29CB"/>
    <w:rsid w:val="009A33F4"/>
    <w:rsid w:val="009A359A"/>
    <w:rsid w:val="009A3A7C"/>
    <w:rsid w:val="009A7D1B"/>
    <w:rsid w:val="009B090E"/>
    <w:rsid w:val="009B1CB0"/>
    <w:rsid w:val="009B2ADB"/>
    <w:rsid w:val="009B32C1"/>
    <w:rsid w:val="009B3EC7"/>
    <w:rsid w:val="009B43E3"/>
    <w:rsid w:val="009B460D"/>
    <w:rsid w:val="009B4B3F"/>
    <w:rsid w:val="009B4FB2"/>
    <w:rsid w:val="009B5586"/>
    <w:rsid w:val="009B5E3A"/>
    <w:rsid w:val="009B603A"/>
    <w:rsid w:val="009B7AE1"/>
    <w:rsid w:val="009C0299"/>
    <w:rsid w:val="009C0C53"/>
    <w:rsid w:val="009C2D0E"/>
    <w:rsid w:val="009C3DAC"/>
    <w:rsid w:val="009C42E0"/>
    <w:rsid w:val="009C55CE"/>
    <w:rsid w:val="009C5A03"/>
    <w:rsid w:val="009D2E9E"/>
    <w:rsid w:val="009D32C5"/>
    <w:rsid w:val="009D4C31"/>
    <w:rsid w:val="009D5362"/>
    <w:rsid w:val="009D5E99"/>
    <w:rsid w:val="009D5F5F"/>
    <w:rsid w:val="009D6A55"/>
    <w:rsid w:val="009D7166"/>
    <w:rsid w:val="009D79B4"/>
    <w:rsid w:val="009E117E"/>
    <w:rsid w:val="009E1415"/>
    <w:rsid w:val="009E14FF"/>
    <w:rsid w:val="009E5449"/>
    <w:rsid w:val="009E5CA9"/>
    <w:rsid w:val="009E5FCB"/>
    <w:rsid w:val="009E6116"/>
    <w:rsid w:val="009F0C1D"/>
    <w:rsid w:val="009F2572"/>
    <w:rsid w:val="009F4D5B"/>
    <w:rsid w:val="009F7776"/>
    <w:rsid w:val="00A010FC"/>
    <w:rsid w:val="00A01E57"/>
    <w:rsid w:val="00A02E43"/>
    <w:rsid w:val="00A044DE"/>
    <w:rsid w:val="00A05B4A"/>
    <w:rsid w:val="00A065F9"/>
    <w:rsid w:val="00A069CB"/>
    <w:rsid w:val="00A07A74"/>
    <w:rsid w:val="00A07F34"/>
    <w:rsid w:val="00A101CF"/>
    <w:rsid w:val="00A11020"/>
    <w:rsid w:val="00A12895"/>
    <w:rsid w:val="00A12A27"/>
    <w:rsid w:val="00A139D0"/>
    <w:rsid w:val="00A15175"/>
    <w:rsid w:val="00A159F8"/>
    <w:rsid w:val="00A16C6E"/>
    <w:rsid w:val="00A16EF9"/>
    <w:rsid w:val="00A1748B"/>
    <w:rsid w:val="00A20F01"/>
    <w:rsid w:val="00A21B66"/>
    <w:rsid w:val="00A22154"/>
    <w:rsid w:val="00A22970"/>
    <w:rsid w:val="00A22974"/>
    <w:rsid w:val="00A23159"/>
    <w:rsid w:val="00A238AE"/>
    <w:rsid w:val="00A251A1"/>
    <w:rsid w:val="00A252C7"/>
    <w:rsid w:val="00A2551C"/>
    <w:rsid w:val="00A25C38"/>
    <w:rsid w:val="00A25DAD"/>
    <w:rsid w:val="00A268B9"/>
    <w:rsid w:val="00A27AAE"/>
    <w:rsid w:val="00A32C85"/>
    <w:rsid w:val="00A33B26"/>
    <w:rsid w:val="00A35933"/>
    <w:rsid w:val="00A364B3"/>
    <w:rsid w:val="00A36AFC"/>
    <w:rsid w:val="00A36BBE"/>
    <w:rsid w:val="00A41A50"/>
    <w:rsid w:val="00A41D83"/>
    <w:rsid w:val="00A4207E"/>
    <w:rsid w:val="00A4307A"/>
    <w:rsid w:val="00A437FE"/>
    <w:rsid w:val="00A467D2"/>
    <w:rsid w:val="00A47178"/>
    <w:rsid w:val="00A47EBB"/>
    <w:rsid w:val="00A51CDD"/>
    <w:rsid w:val="00A5244D"/>
    <w:rsid w:val="00A529C1"/>
    <w:rsid w:val="00A53873"/>
    <w:rsid w:val="00A55F08"/>
    <w:rsid w:val="00A62CBD"/>
    <w:rsid w:val="00A62DE4"/>
    <w:rsid w:val="00A635BE"/>
    <w:rsid w:val="00A652D2"/>
    <w:rsid w:val="00A6730D"/>
    <w:rsid w:val="00A678FE"/>
    <w:rsid w:val="00A71625"/>
    <w:rsid w:val="00A71B9B"/>
    <w:rsid w:val="00A72BC7"/>
    <w:rsid w:val="00A72CE8"/>
    <w:rsid w:val="00A738F3"/>
    <w:rsid w:val="00A742B7"/>
    <w:rsid w:val="00A743C8"/>
    <w:rsid w:val="00A751C7"/>
    <w:rsid w:val="00A758B9"/>
    <w:rsid w:val="00A76324"/>
    <w:rsid w:val="00A76AE7"/>
    <w:rsid w:val="00A77B41"/>
    <w:rsid w:val="00A8074C"/>
    <w:rsid w:val="00A80AA6"/>
    <w:rsid w:val="00A81C25"/>
    <w:rsid w:val="00A8245C"/>
    <w:rsid w:val="00A83B0C"/>
    <w:rsid w:val="00A85418"/>
    <w:rsid w:val="00A87844"/>
    <w:rsid w:val="00A91383"/>
    <w:rsid w:val="00A91EBC"/>
    <w:rsid w:val="00A92996"/>
    <w:rsid w:val="00A933B6"/>
    <w:rsid w:val="00A9362F"/>
    <w:rsid w:val="00A93CCC"/>
    <w:rsid w:val="00A93D43"/>
    <w:rsid w:val="00A9418F"/>
    <w:rsid w:val="00A9513C"/>
    <w:rsid w:val="00A95CC2"/>
    <w:rsid w:val="00A96BC0"/>
    <w:rsid w:val="00AA038C"/>
    <w:rsid w:val="00AA10F7"/>
    <w:rsid w:val="00AA18D3"/>
    <w:rsid w:val="00AA25B8"/>
    <w:rsid w:val="00AA2FF1"/>
    <w:rsid w:val="00AA5B16"/>
    <w:rsid w:val="00AA60CF"/>
    <w:rsid w:val="00AA668B"/>
    <w:rsid w:val="00AA7A09"/>
    <w:rsid w:val="00AA7ED9"/>
    <w:rsid w:val="00AB1EBB"/>
    <w:rsid w:val="00AB3903"/>
    <w:rsid w:val="00AB3B50"/>
    <w:rsid w:val="00AB5DB9"/>
    <w:rsid w:val="00AB645C"/>
    <w:rsid w:val="00AB7EB1"/>
    <w:rsid w:val="00AC05B1"/>
    <w:rsid w:val="00AC19A3"/>
    <w:rsid w:val="00AC3644"/>
    <w:rsid w:val="00AC3852"/>
    <w:rsid w:val="00AC4839"/>
    <w:rsid w:val="00AC5206"/>
    <w:rsid w:val="00AC694A"/>
    <w:rsid w:val="00AC698C"/>
    <w:rsid w:val="00AC7220"/>
    <w:rsid w:val="00AC793E"/>
    <w:rsid w:val="00AC7CD1"/>
    <w:rsid w:val="00AD233B"/>
    <w:rsid w:val="00AD3565"/>
    <w:rsid w:val="00AD356C"/>
    <w:rsid w:val="00AD3B4B"/>
    <w:rsid w:val="00AD755E"/>
    <w:rsid w:val="00AD76AC"/>
    <w:rsid w:val="00AE1165"/>
    <w:rsid w:val="00AE1BEB"/>
    <w:rsid w:val="00AE2253"/>
    <w:rsid w:val="00AE2914"/>
    <w:rsid w:val="00AE42C5"/>
    <w:rsid w:val="00AE42CE"/>
    <w:rsid w:val="00AE4757"/>
    <w:rsid w:val="00AE478F"/>
    <w:rsid w:val="00AE5B0A"/>
    <w:rsid w:val="00AE6D15"/>
    <w:rsid w:val="00AF0E5D"/>
    <w:rsid w:val="00AF311F"/>
    <w:rsid w:val="00AF4337"/>
    <w:rsid w:val="00AF57A5"/>
    <w:rsid w:val="00AF6859"/>
    <w:rsid w:val="00B008BD"/>
    <w:rsid w:val="00B0172E"/>
    <w:rsid w:val="00B01DA8"/>
    <w:rsid w:val="00B022A2"/>
    <w:rsid w:val="00B03553"/>
    <w:rsid w:val="00B04182"/>
    <w:rsid w:val="00B05833"/>
    <w:rsid w:val="00B06CFC"/>
    <w:rsid w:val="00B073A7"/>
    <w:rsid w:val="00B07644"/>
    <w:rsid w:val="00B07AE3"/>
    <w:rsid w:val="00B105E3"/>
    <w:rsid w:val="00B11430"/>
    <w:rsid w:val="00B12535"/>
    <w:rsid w:val="00B12703"/>
    <w:rsid w:val="00B13FF8"/>
    <w:rsid w:val="00B1501A"/>
    <w:rsid w:val="00B15EB5"/>
    <w:rsid w:val="00B17243"/>
    <w:rsid w:val="00B17AC2"/>
    <w:rsid w:val="00B20FC9"/>
    <w:rsid w:val="00B2233D"/>
    <w:rsid w:val="00B23AEB"/>
    <w:rsid w:val="00B24D1B"/>
    <w:rsid w:val="00B2500E"/>
    <w:rsid w:val="00B277F5"/>
    <w:rsid w:val="00B2780F"/>
    <w:rsid w:val="00B27940"/>
    <w:rsid w:val="00B303D8"/>
    <w:rsid w:val="00B3118A"/>
    <w:rsid w:val="00B324B4"/>
    <w:rsid w:val="00B34454"/>
    <w:rsid w:val="00B34825"/>
    <w:rsid w:val="00B353EB"/>
    <w:rsid w:val="00B357F4"/>
    <w:rsid w:val="00B35833"/>
    <w:rsid w:val="00B3788C"/>
    <w:rsid w:val="00B439C4"/>
    <w:rsid w:val="00B44ED8"/>
    <w:rsid w:val="00B4535E"/>
    <w:rsid w:val="00B45414"/>
    <w:rsid w:val="00B45FC5"/>
    <w:rsid w:val="00B52A8C"/>
    <w:rsid w:val="00B53C28"/>
    <w:rsid w:val="00B5514A"/>
    <w:rsid w:val="00B61FF2"/>
    <w:rsid w:val="00B636A8"/>
    <w:rsid w:val="00B63D15"/>
    <w:rsid w:val="00B658DD"/>
    <w:rsid w:val="00B65CE7"/>
    <w:rsid w:val="00B665C6"/>
    <w:rsid w:val="00B70D5D"/>
    <w:rsid w:val="00B70D69"/>
    <w:rsid w:val="00B71690"/>
    <w:rsid w:val="00B72576"/>
    <w:rsid w:val="00B736F8"/>
    <w:rsid w:val="00B739ED"/>
    <w:rsid w:val="00B74B39"/>
    <w:rsid w:val="00B74BBA"/>
    <w:rsid w:val="00B75583"/>
    <w:rsid w:val="00B80097"/>
    <w:rsid w:val="00B805AF"/>
    <w:rsid w:val="00B8219E"/>
    <w:rsid w:val="00B869EC"/>
    <w:rsid w:val="00B90E3F"/>
    <w:rsid w:val="00B936A3"/>
    <w:rsid w:val="00B9397A"/>
    <w:rsid w:val="00B93AD7"/>
    <w:rsid w:val="00B940C8"/>
    <w:rsid w:val="00B949A8"/>
    <w:rsid w:val="00B95A95"/>
    <w:rsid w:val="00B9633D"/>
    <w:rsid w:val="00B965B9"/>
    <w:rsid w:val="00BA2EBE"/>
    <w:rsid w:val="00BA310D"/>
    <w:rsid w:val="00BB0F28"/>
    <w:rsid w:val="00BB12A1"/>
    <w:rsid w:val="00BB2006"/>
    <w:rsid w:val="00BB2A9F"/>
    <w:rsid w:val="00BB33F6"/>
    <w:rsid w:val="00BB458A"/>
    <w:rsid w:val="00BB5A2B"/>
    <w:rsid w:val="00BB63B5"/>
    <w:rsid w:val="00BB6536"/>
    <w:rsid w:val="00BC0025"/>
    <w:rsid w:val="00BC036F"/>
    <w:rsid w:val="00BC2D46"/>
    <w:rsid w:val="00BC30B3"/>
    <w:rsid w:val="00BC3593"/>
    <w:rsid w:val="00BC4CBD"/>
    <w:rsid w:val="00BC6B03"/>
    <w:rsid w:val="00BC76AB"/>
    <w:rsid w:val="00BD00D3"/>
    <w:rsid w:val="00BD0B97"/>
    <w:rsid w:val="00BD1433"/>
    <w:rsid w:val="00BD1659"/>
    <w:rsid w:val="00BD1B11"/>
    <w:rsid w:val="00BD3AA9"/>
    <w:rsid w:val="00BD414B"/>
    <w:rsid w:val="00BD416D"/>
    <w:rsid w:val="00BD4A18"/>
    <w:rsid w:val="00BD5AFA"/>
    <w:rsid w:val="00BD5C70"/>
    <w:rsid w:val="00BD5CB4"/>
    <w:rsid w:val="00BD646D"/>
    <w:rsid w:val="00BD663E"/>
    <w:rsid w:val="00BD6DB2"/>
    <w:rsid w:val="00BD7536"/>
    <w:rsid w:val="00BE11CF"/>
    <w:rsid w:val="00BE1AAD"/>
    <w:rsid w:val="00BE21AB"/>
    <w:rsid w:val="00BE2630"/>
    <w:rsid w:val="00BE2BF9"/>
    <w:rsid w:val="00BE44B6"/>
    <w:rsid w:val="00BE55CB"/>
    <w:rsid w:val="00BE560B"/>
    <w:rsid w:val="00BE58E7"/>
    <w:rsid w:val="00BE7C56"/>
    <w:rsid w:val="00BF05CB"/>
    <w:rsid w:val="00BF11DD"/>
    <w:rsid w:val="00BF1C17"/>
    <w:rsid w:val="00BF3F30"/>
    <w:rsid w:val="00BF4FC9"/>
    <w:rsid w:val="00BF52EE"/>
    <w:rsid w:val="00BF617A"/>
    <w:rsid w:val="00BF6274"/>
    <w:rsid w:val="00BF73F9"/>
    <w:rsid w:val="00C0027C"/>
    <w:rsid w:val="00C0054F"/>
    <w:rsid w:val="00C02680"/>
    <w:rsid w:val="00C0379D"/>
    <w:rsid w:val="00C03931"/>
    <w:rsid w:val="00C042AB"/>
    <w:rsid w:val="00C05B4E"/>
    <w:rsid w:val="00C05FE3"/>
    <w:rsid w:val="00C06081"/>
    <w:rsid w:val="00C128C7"/>
    <w:rsid w:val="00C12CB6"/>
    <w:rsid w:val="00C12F1B"/>
    <w:rsid w:val="00C14D62"/>
    <w:rsid w:val="00C1635C"/>
    <w:rsid w:val="00C20157"/>
    <w:rsid w:val="00C211EC"/>
    <w:rsid w:val="00C2136D"/>
    <w:rsid w:val="00C214EE"/>
    <w:rsid w:val="00C21571"/>
    <w:rsid w:val="00C2184E"/>
    <w:rsid w:val="00C219BC"/>
    <w:rsid w:val="00C21CE0"/>
    <w:rsid w:val="00C21F3F"/>
    <w:rsid w:val="00C22805"/>
    <w:rsid w:val="00C22EF8"/>
    <w:rsid w:val="00C2314B"/>
    <w:rsid w:val="00C23ADC"/>
    <w:rsid w:val="00C24213"/>
    <w:rsid w:val="00C24971"/>
    <w:rsid w:val="00C25322"/>
    <w:rsid w:val="00C256BE"/>
    <w:rsid w:val="00C25C1F"/>
    <w:rsid w:val="00C25D5E"/>
    <w:rsid w:val="00C25E40"/>
    <w:rsid w:val="00C26BE5"/>
    <w:rsid w:val="00C26E4D"/>
    <w:rsid w:val="00C2776C"/>
    <w:rsid w:val="00C27909"/>
    <w:rsid w:val="00C27B03"/>
    <w:rsid w:val="00C27C5E"/>
    <w:rsid w:val="00C30352"/>
    <w:rsid w:val="00C314E1"/>
    <w:rsid w:val="00C32C07"/>
    <w:rsid w:val="00C3436C"/>
    <w:rsid w:val="00C34397"/>
    <w:rsid w:val="00C34DAA"/>
    <w:rsid w:val="00C3521C"/>
    <w:rsid w:val="00C3600F"/>
    <w:rsid w:val="00C37B9B"/>
    <w:rsid w:val="00C37FD6"/>
    <w:rsid w:val="00C403CA"/>
    <w:rsid w:val="00C4095D"/>
    <w:rsid w:val="00C4537E"/>
    <w:rsid w:val="00C45478"/>
    <w:rsid w:val="00C46FFC"/>
    <w:rsid w:val="00C478DE"/>
    <w:rsid w:val="00C50D23"/>
    <w:rsid w:val="00C5261F"/>
    <w:rsid w:val="00C57465"/>
    <w:rsid w:val="00C601D2"/>
    <w:rsid w:val="00C60EC8"/>
    <w:rsid w:val="00C616B9"/>
    <w:rsid w:val="00C65BCC"/>
    <w:rsid w:val="00C66970"/>
    <w:rsid w:val="00C72450"/>
    <w:rsid w:val="00C72D53"/>
    <w:rsid w:val="00C72EB3"/>
    <w:rsid w:val="00C74E8F"/>
    <w:rsid w:val="00C75CFE"/>
    <w:rsid w:val="00C76FF4"/>
    <w:rsid w:val="00C779EA"/>
    <w:rsid w:val="00C77CEA"/>
    <w:rsid w:val="00C77E01"/>
    <w:rsid w:val="00C84295"/>
    <w:rsid w:val="00C84C6E"/>
    <w:rsid w:val="00C85226"/>
    <w:rsid w:val="00C8691C"/>
    <w:rsid w:val="00C8766E"/>
    <w:rsid w:val="00C9469A"/>
    <w:rsid w:val="00C95D32"/>
    <w:rsid w:val="00C96026"/>
    <w:rsid w:val="00C961C5"/>
    <w:rsid w:val="00C96A4A"/>
    <w:rsid w:val="00C97867"/>
    <w:rsid w:val="00CA168A"/>
    <w:rsid w:val="00CA357E"/>
    <w:rsid w:val="00CA44F9"/>
    <w:rsid w:val="00CA4A69"/>
    <w:rsid w:val="00CA4B14"/>
    <w:rsid w:val="00CB0632"/>
    <w:rsid w:val="00CB178A"/>
    <w:rsid w:val="00CB28F4"/>
    <w:rsid w:val="00CB301C"/>
    <w:rsid w:val="00CB487F"/>
    <w:rsid w:val="00CB577C"/>
    <w:rsid w:val="00CB596B"/>
    <w:rsid w:val="00CB7233"/>
    <w:rsid w:val="00CB7423"/>
    <w:rsid w:val="00CB7FAA"/>
    <w:rsid w:val="00CC3B4C"/>
    <w:rsid w:val="00CC3E0C"/>
    <w:rsid w:val="00CC44D7"/>
    <w:rsid w:val="00CC579C"/>
    <w:rsid w:val="00CC580E"/>
    <w:rsid w:val="00CC58D3"/>
    <w:rsid w:val="00CC69BC"/>
    <w:rsid w:val="00CC784D"/>
    <w:rsid w:val="00CD053E"/>
    <w:rsid w:val="00CD0B11"/>
    <w:rsid w:val="00CD1F13"/>
    <w:rsid w:val="00CD2E09"/>
    <w:rsid w:val="00CD3284"/>
    <w:rsid w:val="00CD3741"/>
    <w:rsid w:val="00CD401F"/>
    <w:rsid w:val="00CD4E28"/>
    <w:rsid w:val="00CD64A5"/>
    <w:rsid w:val="00CD6C47"/>
    <w:rsid w:val="00CD73F2"/>
    <w:rsid w:val="00CD7C62"/>
    <w:rsid w:val="00CE0413"/>
    <w:rsid w:val="00CE3429"/>
    <w:rsid w:val="00CE53C6"/>
    <w:rsid w:val="00CE5940"/>
    <w:rsid w:val="00CF09E4"/>
    <w:rsid w:val="00CF0ADC"/>
    <w:rsid w:val="00CF0CDC"/>
    <w:rsid w:val="00CF1A0D"/>
    <w:rsid w:val="00CF31BF"/>
    <w:rsid w:val="00CF326C"/>
    <w:rsid w:val="00CF3415"/>
    <w:rsid w:val="00CF3EB7"/>
    <w:rsid w:val="00CF6FA1"/>
    <w:rsid w:val="00D003D1"/>
    <w:rsid w:val="00D00CA4"/>
    <w:rsid w:val="00D02C6C"/>
    <w:rsid w:val="00D03332"/>
    <w:rsid w:val="00D0337B"/>
    <w:rsid w:val="00D03817"/>
    <w:rsid w:val="00D05F4E"/>
    <w:rsid w:val="00D06FF7"/>
    <w:rsid w:val="00D079B2"/>
    <w:rsid w:val="00D07B01"/>
    <w:rsid w:val="00D1121A"/>
    <w:rsid w:val="00D114E9"/>
    <w:rsid w:val="00D12043"/>
    <w:rsid w:val="00D152BC"/>
    <w:rsid w:val="00D15798"/>
    <w:rsid w:val="00D173F6"/>
    <w:rsid w:val="00D21C27"/>
    <w:rsid w:val="00D21EA5"/>
    <w:rsid w:val="00D24078"/>
    <w:rsid w:val="00D25B7F"/>
    <w:rsid w:val="00D25FCF"/>
    <w:rsid w:val="00D26245"/>
    <w:rsid w:val="00D273E3"/>
    <w:rsid w:val="00D30F14"/>
    <w:rsid w:val="00D3154A"/>
    <w:rsid w:val="00D325D6"/>
    <w:rsid w:val="00D33EEB"/>
    <w:rsid w:val="00D34345"/>
    <w:rsid w:val="00D4091A"/>
    <w:rsid w:val="00D4213F"/>
    <w:rsid w:val="00D429C6"/>
    <w:rsid w:val="00D42C13"/>
    <w:rsid w:val="00D43A75"/>
    <w:rsid w:val="00D44348"/>
    <w:rsid w:val="00D44AD6"/>
    <w:rsid w:val="00D4568F"/>
    <w:rsid w:val="00D46D64"/>
    <w:rsid w:val="00D47748"/>
    <w:rsid w:val="00D47873"/>
    <w:rsid w:val="00D47EB1"/>
    <w:rsid w:val="00D47ED6"/>
    <w:rsid w:val="00D47F20"/>
    <w:rsid w:val="00D509EA"/>
    <w:rsid w:val="00D50C1D"/>
    <w:rsid w:val="00D52C0C"/>
    <w:rsid w:val="00D538C4"/>
    <w:rsid w:val="00D54398"/>
    <w:rsid w:val="00D54CC3"/>
    <w:rsid w:val="00D54ECE"/>
    <w:rsid w:val="00D5505F"/>
    <w:rsid w:val="00D55684"/>
    <w:rsid w:val="00D56826"/>
    <w:rsid w:val="00D6041A"/>
    <w:rsid w:val="00D62B9F"/>
    <w:rsid w:val="00D633EB"/>
    <w:rsid w:val="00D661B3"/>
    <w:rsid w:val="00D6671E"/>
    <w:rsid w:val="00D6712D"/>
    <w:rsid w:val="00D67B8B"/>
    <w:rsid w:val="00D70F1D"/>
    <w:rsid w:val="00D7260C"/>
    <w:rsid w:val="00D74DA3"/>
    <w:rsid w:val="00D75DFA"/>
    <w:rsid w:val="00D769EE"/>
    <w:rsid w:val="00D82FF7"/>
    <w:rsid w:val="00D832C2"/>
    <w:rsid w:val="00D847FE"/>
    <w:rsid w:val="00D864E2"/>
    <w:rsid w:val="00D86FDB"/>
    <w:rsid w:val="00D87B63"/>
    <w:rsid w:val="00D91397"/>
    <w:rsid w:val="00D9200B"/>
    <w:rsid w:val="00D9562D"/>
    <w:rsid w:val="00D964EA"/>
    <w:rsid w:val="00D966D0"/>
    <w:rsid w:val="00D97CF8"/>
    <w:rsid w:val="00DA0180"/>
    <w:rsid w:val="00DA0C59"/>
    <w:rsid w:val="00DA3991"/>
    <w:rsid w:val="00DA51AF"/>
    <w:rsid w:val="00DA583B"/>
    <w:rsid w:val="00DA6F9D"/>
    <w:rsid w:val="00DA711D"/>
    <w:rsid w:val="00DB037A"/>
    <w:rsid w:val="00DB0E67"/>
    <w:rsid w:val="00DB5831"/>
    <w:rsid w:val="00DB605A"/>
    <w:rsid w:val="00DB6F1C"/>
    <w:rsid w:val="00DB7E6C"/>
    <w:rsid w:val="00DC2136"/>
    <w:rsid w:val="00DC297A"/>
    <w:rsid w:val="00DC2F88"/>
    <w:rsid w:val="00DC300C"/>
    <w:rsid w:val="00DC327D"/>
    <w:rsid w:val="00DC3AB7"/>
    <w:rsid w:val="00DC7D8E"/>
    <w:rsid w:val="00DD1064"/>
    <w:rsid w:val="00DD1D09"/>
    <w:rsid w:val="00DD32C9"/>
    <w:rsid w:val="00DD5735"/>
    <w:rsid w:val="00DD5A29"/>
    <w:rsid w:val="00DD5D9D"/>
    <w:rsid w:val="00DD6265"/>
    <w:rsid w:val="00DE0AF0"/>
    <w:rsid w:val="00DE35CB"/>
    <w:rsid w:val="00DE3BC2"/>
    <w:rsid w:val="00DE49CD"/>
    <w:rsid w:val="00DE7FA7"/>
    <w:rsid w:val="00DF21E9"/>
    <w:rsid w:val="00DF304C"/>
    <w:rsid w:val="00DF3944"/>
    <w:rsid w:val="00DF3A73"/>
    <w:rsid w:val="00DF3D37"/>
    <w:rsid w:val="00DF3D90"/>
    <w:rsid w:val="00DF6EC2"/>
    <w:rsid w:val="00E00F14"/>
    <w:rsid w:val="00E01513"/>
    <w:rsid w:val="00E02458"/>
    <w:rsid w:val="00E0426B"/>
    <w:rsid w:val="00E06386"/>
    <w:rsid w:val="00E11D7A"/>
    <w:rsid w:val="00E1420F"/>
    <w:rsid w:val="00E147E5"/>
    <w:rsid w:val="00E14ADA"/>
    <w:rsid w:val="00E1504C"/>
    <w:rsid w:val="00E2049D"/>
    <w:rsid w:val="00E20B17"/>
    <w:rsid w:val="00E23EFF"/>
    <w:rsid w:val="00E24DFF"/>
    <w:rsid w:val="00E24EB4"/>
    <w:rsid w:val="00E25FDC"/>
    <w:rsid w:val="00E320ED"/>
    <w:rsid w:val="00E3244B"/>
    <w:rsid w:val="00E33AED"/>
    <w:rsid w:val="00E33AFB"/>
    <w:rsid w:val="00E34218"/>
    <w:rsid w:val="00E34AE9"/>
    <w:rsid w:val="00E34E8E"/>
    <w:rsid w:val="00E357F9"/>
    <w:rsid w:val="00E37C94"/>
    <w:rsid w:val="00E42CC9"/>
    <w:rsid w:val="00E44E57"/>
    <w:rsid w:val="00E4554C"/>
    <w:rsid w:val="00E457CD"/>
    <w:rsid w:val="00E459CC"/>
    <w:rsid w:val="00E46282"/>
    <w:rsid w:val="00E475A9"/>
    <w:rsid w:val="00E51407"/>
    <w:rsid w:val="00E5216E"/>
    <w:rsid w:val="00E528D1"/>
    <w:rsid w:val="00E567C0"/>
    <w:rsid w:val="00E56CBC"/>
    <w:rsid w:val="00E578F1"/>
    <w:rsid w:val="00E60B35"/>
    <w:rsid w:val="00E60ECC"/>
    <w:rsid w:val="00E611DB"/>
    <w:rsid w:val="00E6309F"/>
    <w:rsid w:val="00E63492"/>
    <w:rsid w:val="00E64DEE"/>
    <w:rsid w:val="00E66B77"/>
    <w:rsid w:val="00E67F41"/>
    <w:rsid w:val="00E70ABD"/>
    <w:rsid w:val="00E71B06"/>
    <w:rsid w:val="00E76B9E"/>
    <w:rsid w:val="00E8149A"/>
    <w:rsid w:val="00E82344"/>
    <w:rsid w:val="00E82948"/>
    <w:rsid w:val="00E82B9E"/>
    <w:rsid w:val="00E835B1"/>
    <w:rsid w:val="00E8438A"/>
    <w:rsid w:val="00E84C82"/>
    <w:rsid w:val="00E84D64"/>
    <w:rsid w:val="00E84DBA"/>
    <w:rsid w:val="00E87408"/>
    <w:rsid w:val="00E90646"/>
    <w:rsid w:val="00E914C4"/>
    <w:rsid w:val="00E91A97"/>
    <w:rsid w:val="00E934F5"/>
    <w:rsid w:val="00E96961"/>
    <w:rsid w:val="00E976AC"/>
    <w:rsid w:val="00EA4F6E"/>
    <w:rsid w:val="00EA6DEF"/>
    <w:rsid w:val="00EA72EC"/>
    <w:rsid w:val="00EA75C0"/>
    <w:rsid w:val="00EA7FA1"/>
    <w:rsid w:val="00EB031A"/>
    <w:rsid w:val="00EB11CB"/>
    <w:rsid w:val="00EB275A"/>
    <w:rsid w:val="00EB4A7C"/>
    <w:rsid w:val="00EB5428"/>
    <w:rsid w:val="00EB5CDA"/>
    <w:rsid w:val="00EB786A"/>
    <w:rsid w:val="00EB7931"/>
    <w:rsid w:val="00EB79E7"/>
    <w:rsid w:val="00EC0786"/>
    <w:rsid w:val="00EC1578"/>
    <w:rsid w:val="00EC1AC5"/>
    <w:rsid w:val="00EC1C72"/>
    <w:rsid w:val="00EC2B6F"/>
    <w:rsid w:val="00EC3CC9"/>
    <w:rsid w:val="00EC5316"/>
    <w:rsid w:val="00EC5F93"/>
    <w:rsid w:val="00EC661A"/>
    <w:rsid w:val="00EC680A"/>
    <w:rsid w:val="00EC6D4C"/>
    <w:rsid w:val="00ED0DFA"/>
    <w:rsid w:val="00ED35A4"/>
    <w:rsid w:val="00ED3A2B"/>
    <w:rsid w:val="00ED3D13"/>
    <w:rsid w:val="00ED4A36"/>
    <w:rsid w:val="00ED5078"/>
    <w:rsid w:val="00ED699F"/>
    <w:rsid w:val="00ED6F50"/>
    <w:rsid w:val="00EE2BED"/>
    <w:rsid w:val="00EE374B"/>
    <w:rsid w:val="00EE46AE"/>
    <w:rsid w:val="00EE48A7"/>
    <w:rsid w:val="00EE6047"/>
    <w:rsid w:val="00EE6E2C"/>
    <w:rsid w:val="00EF1932"/>
    <w:rsid w:val="00EF1BA8"/>
    <w:rsid w:val="00EF42A6"/>
    <w:rsid w:val="00EF4D3F"/>
    <w:rsid w:val="00EF600D"/>
    <w:rsid w:val="00EF7C69"/>
    <w:rsid w:val="00F0003D"/>
    <w:rsid w:val="00F00312"/>
    <w:rsid w:val="00F031E6"/>
    <w:rsid w:val="00F0572A"/>
    <w:rsid w:val="00F07304"/>
    <w:rsid w:val="00F079AB"/>
    <w:rsid w:val="00F07DA2"/>
    <w:rsid w:val="00F11BB5"/>
    <w:rsid w:val="00F1391F"/>
    <w:rsid w:val="00F1417B"/>
    <w:rsid w:val="00F15363"/>
    <w:rsid w:val="00F1689B"/>
    <w:rsid w:val="00F169F2"/>
    <w:rsid w:val="00F17E03"/>
    <w:rsid w:val="00F17FF1"/>
    <w:rsid w:val="00F20C8F"/>
    <w:rsid w:val="00F219A1"/>
    <w:rsid w:val="00F2313F"/>
    <w:rsid w:val="00F233FF"/>
    <w:rsid w:val="00F27872"/>
    <w:rsid w:val="00F27C7D"/>
    <w:rsid w:val="00F27C9F"/>
    <w:rsid w:val="00F30517"/>
    <w:rsid w:val="00F30615"/>
    <w:rsid w:val="00F30B48"/>
    <w:rsid w:val="00F31F05"/>
    <w:rsid w:val="00F3371B"/>
    <w:rsid w:val="00F349BC"/>
    <w:rsid w:val="00F34B99"/>
    <w:rsid w:val="00F34C58"/>
    <w:rsid w:val="00F378D0"/>
    <w:rsid w:val="00F4241E"/>
    <w:rsid w:val="00F435DF"/>
    <w:rsid w:val="00F43655"/>
    <w:rsid w:val="00F457DD"/>
    <w:rsid w:val="00F46EE3"/>
    <w:rsid w:val="00F4757E"/>
    <w:rsid w:val="00F516E2"/>
    <w:rsid w:val="00F52DAB"/>
    <w:rsid w:val="00F543F0"/>
    <w:rsid w:val="00F559B5"/>
    <w:rsid w:val="00F57D96"/>
    <w:rsid w:val="00F60074"/>
    <w:rsid w:val="00F61BB7"/>
    <w:rsid w:val="00F6517B"/>
    <w:rsid w:val="00F66764"/>
    <w:rsid w:val="00F667F8"/>
    <w:rsid w:val="00F66E04"/>
    <w:rsid w:val="00F67888"/>
    <w:rsid w:val="00F67E0C"/>
    <w:rsid w:val="00F705DD"/>
    <w:rsid w:val="00F7153B"/>
    <w:rsid w:val="00F72D28"/>
    <w:rsid w:val="00F73C54"/>
    <w:rsid w:val="00F8075C"/>
    <w:rsid w:val="00F8078F"/>
    <w:rsid w:val="00F818A7"/>
    <w:rsid w:val="00F81D29"/>
    <w:rsid w:val="00F82734"/>
    <w:rsid w:val="00F82B5F"/>
    <w:rsid w:val="00F83757"/>
    <w:rsid w:val="00F84808"/>
    <w:rsid w:val="00F84E37"/>
    <w:rsid w:val="00F86D54"/>
    <w:rsid w:val="00F872D3"/>
    <w:rsid w:val="00F91C4D"/>
    <w:rsid w:val="00F92FD9"/>
    <w:rsid w:val="00F95ED0"/>
    <w:rsid w:val="00F968A0"/>
    <w:rsid w:val="00F97139"/>
    <w:rsid w:val="00FA0188"/>
    <w:rsid w:val="00FA29C5"/>
    <w:rsid w:val="00FA3EF5"/>
    <w:rsid w:val="00FA42EE"/>
    <w:rsid w:val="00FA6684"/>
    <w:rsid w:val="00FA731E"/>
    <w:rsid w:val="00FB047F"/>
    <w:rsid w:val="00FB2B38"/>
    <w:rsid w:val="00FB3D6A"/>
    <w:rsid w:val="00FB5033"/>
    <w:rsid w:val="00FB70C0"/>
    <w:rsid w:val="00FB768C"/>
    <w:rsid w:val="00FC1E3B"/>
    <w:rsid w:val="00FC6358"/>
    <w:rsid w:val="00FD0C82"/>
    <w:rsid w:val="00FD26B1"/>
    <w:rsid w:val="00FD320D"/>
    <w:rsid w:val="00FD3605"/>
    <w:rsid w:val="00FD5B74"/>
    <w:rsid w:val="00FE1901"/>
    <w:rsid w:val="00FE23DE"/>
    <w:rsid w:val="00FE2E97"/>
    <w:rsid w:val="00FE4B06"/>
    <w:rsid w:val="00FE54FC"/>
    <w:rsid w:val="00FE5EBC"/>
    <w:rsid w:val="00FE7BAF"/>
    <w:rsid w:val="00FF0147"/>
    <w:rsid w:val="00FF10ED"/>
    <w:rsid w:val="00FF2722"/>
    <w:rsid w:val="00FF2F62"/>
    <w:rsid w:val="00FF43C3"/>
    <w:rsid w:val="00FF6B7A"/>
    <w:rsid w:val="011430C0"/>
    <w:rsid w:val="03562025"/>
    <w:rsid w:val="072938BC"/>
    <w:rsid w:val="09763FE4"/>
    <w:rsid w:val="0BCC4EC2"/>
    <w:rsid w:val="0BF02E22"/>
    <w:rsid w:val="0EAA193B"/>
    <w:rsid w:val="10FE27ED"/>
    <w:rsid w:val="11242651"/>
    <w:rsid w:val="117A186F"/>
    <w:rsid w:val="12BB6B70"/>
    <w:rsid w:val="13DA10A3"/>
    <w:rsid w:val="147F45E5"/>
    <w:rsid w:val="151E6F3B"/>
    <w:rsid w:val="154741BF"/>
    <w:rsid w:val="1635647F"/>
    <w:rsid w:val="168E180C"/>
    <w:rsid w:val="16D8150E"/>
    <w:rsid w:val="186B09CA"/>
    <w:rsid w:val="19A43221"/>
    <w:rsid w:val="19AE591B"/>
    <w:rsid w:val="19B915F8"/>
    <w:rsid w:val="1A731601"/>
    <w:rsid w:val="1B3A723A"/>
    <w:rsid w:val="1B8452D7"/>
    <w:rsid w:val="1EEB5141"/>
    <w:rsid w:val="1FE20F7B"/>
    <w:rsid w:val="256E102A"/>
    <w:rsid w:val="25CA1676"/>
    <w:rsid w:val="25F6309F"/>
    <w:rsid w:val="26974ADD"/>
    <w:rsid w:val="277F4664"/>
    <w:rsid w:val="27D960A5"/>
    <w:rsid w:val="2A574C09"/>
    <w:rsid w:val="2AB31DE3"/>
    <w:rsid w:val="2AF21D84"/>
    <w:rsid w:val="2D6B2D3A"/>
    <w:rsid w:val="2FDF26CE"/>
    <w:rsid w:val="302A3E5E"/>
    <w:rsid w:val="30CF3642"/>
    <w:rsid w:val="329F1D49"/>
    <w:rsid w:val="331B5584"/>
    <w:rsid w:val="35AF7F63"/>
    <w:rsid w:val="37434788"/>
    <w:rsid w:val="37E4351D"/>
    <w:rsid w:val="392F17AB"/>
    <w:rsid w:val="3A9C6B2F"/>
    <w:rsid w:val="3AB27D34"/>
    <w:rsid w:val="3CA906B7"/>
    <w:rsid w:val="3CA921BF"/>
    <w:rsid w:val="3EDA02A8"/>
    <w:rsid w:val="3F3B6ABC"/>
    <w:rsid w:val="3FC8216B"/>
    <w:rsid w:val="411150BF"/>
    <w:rsid w:val="417A030C"/>
    <w:rsid w:val="430C6778"/>
    <w:rsid w:val="43236A0A"/>
    <w:rsid w:val="474779FD"/>
    <w:rsid w:val="49A21DDA"/>
    <w:rsid w:val="4A066551"/>
    <w:rsid w:val="4A90661B"/>
    <w:rsid w:val="4AA77D0E"/>
    <w:rsid w:val="4ADC2772"/>
    <w:rsid w:val="4D4A2B56"/>
    <w:rsid w:val="4DED4480"/>
    <w:rsid w:val="4E873D5D"/>
    <w:rsid w:val="50EE3394"/>
    <w:rsid w:val="519E5272"/>
    <w:rsid w:val="51C61425"/>
    <w:rsid w:val="5475496B"/>
    <w:rsid w:val="54D8728C"/>
    <w:rsid w:val="55C93FF1"/>
    <w:rsid w:val="570C6B15"/>
    <w:rsid w:val="58220BB8"/>
    <w:rsid w:val="59674BA3"/>
    <w:rsid w:val="5A3F0F94"/>
    <w:rsid w:val="5C533830"/>
    <w:rsid w:val="5CCD5CD0"/>
    <w:rsid w:val="5D2D4D36"/>
    <w:rsid w:val="5D4D08C5"/>
    <w:rsid w:val="5D7C21BE"/>
    <w:rsid w:val="5D832D63"/>
    <w:rsid w:val="5E69593F"/>
    <w:rsid w:val="5E732FCB"/>
    <w:rsid w:val="5EE04B83"/>
    <w:rsid w:val="5F8C681E"/>
    <w:rsid w:val="61D718B4"/>
    <w:rsid w:val="629633D0"/>
    <w:rsid w:val="632D4257"/>
    <w:rsid w:val="699C3A5B"/>
    <w:rsid w:val="6BCF1A13"/>
    <w:rsid w:val="6E2323AB"/>
    <w:rsid w:val="6E2549F2"/>
    <w:rsid w:val="6F214608"/>
    <w:rsid w:val="6F2262E0"/>
    <w:rsid w:val="723E7657"/>
    <w:rsid w:val="727D476A"/>
    <w:rsid w:val="727F480A"/>
    <w:rsid w:val="730762A5"/>
    <w:rsid w:val="74401F7F"/>
    <w:rsid w:val="7584676D"/>
    <w:rsid w:val="758515FA"/>
    <w:rsid w:val="76431009"/>
    <w:rsid w:val="76B16932"/>
    <w:rsid w:val="76CE703E"/>
    <w:rsid w:val="77D61D22"/>
    <w:rsid w:val="78F732C4"/>
    <w:rsid w:val="79AF0FB1"/>
    <w:rsid w:val="7A480DB1"/>
    <w:rsid w:val="7F9B43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49"/>
    <w:semiHidden/>
    <w:unhideWhenUsed/>
    <w:qFormat/>
    <w:uiPriority w:val="0"/>
    <w:pPr>
      <w:keepNext/>
      <w:keepLines/>
      <w:spacing w:before="260" w:after="260" w:line="416" w:lineRule="auto"/>
      <w:outlineLvl w:val="2"/>
    </w:pPr>
    <w:rPr>
      <w:b/>
      <w:bCs/>
      <w:sz w:val="32"/>
      <w:szCs w:val="32"/>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w:basedOn w:val="1"/>
    <w:qFormat/>
    <w:uiPriority w:val="0"/>
    <w:pPr>
      <w:spacing w:after="120"/>
    </w:p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Plain Text"/>
    <w:basedOn w:val="1"/>
    <w:qFormat/>
    <w:uiPriority w:val="0"/>
    <w:rPr>
      <w:rFonts w:ascii="宋体" w:hAnsi="Courier New" w:cs="Courier New"/>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47"/>
    <w:qFormat/>
    <w:uiPriority w:val="0"/>
    <w:rPr>
      <w:sz w:val="18"/>
      <w:szCs w:val="18"/>
    </w:rPr>
  </w:style>
  <w:style w:type="paragraph" w:styleId="19">
    <w:name w:val="footer"/>
    <w:basedOn w:val="1"/>
    <w:link w:val="46"/>
    <w:qFormat/>
    <w:uiPriority w:val="99"/>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Lines="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tabs>
        <w:tab w:val="left" w:pos="0"/>
      </w:tabs>
      <w:snapToGrid w:val="0"/>
      <w:ind w:left="720" w:hanging="357"/>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Body Text First Indent"/>
    <w:basedOn w:val="10"/>
    <w:link w:val="48"/>
    <w:qFormat/>
    <w:uiPriority w:val="0"/>
    <w:pPr>
      <w:tabs>
        <w:tab w:val="left" w:pos="2400"/>
      </w:tabs>
      <w:adjustRightInd w:val="0"/>
      <w:spacing w:after="0"/>
      <w:textAlignment w:val="baseline"/>
    </w:pPr>
    <w:rPr>
      <w:szCs w:val="21"/>
    </w:rPr>
  </w:style>
  <w:style w:type="table" w:styleId="35">
    <w:name w:val="Table Grid"/>
    <w:basedOn w:val="34"/>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Hyperlink"/>
    <w:qFormat/>
    <w:uiPriority w:val="99"/>
    <w:rPr>
      <w:color w:val="0000FF"/>
      <w:spacing w:val="0"/>
      <w:w w:val="100"/>
      <w:szCs w:val="21"/>
      <w:u w:val="single"/>
      <w:lang w:val="en-US" w:eastAsia="zh-CN"/>
    </w:rPr>
  </w:style>
  <w:style w:type="character" w:styleId="40">
    <w:name w:val="footnote reference"/>
    <w:semiHidden/>
    <w:qFormat/>
    <w:uiPriority w:val="0"/>
    <w:rPr>
      <w:vertAlign w:val="superscript"/>
    </w:rPr>
  </w:style>
  <w:style w:type="character" w:customStyle="1" w:styleId="41">
    <w:name w:val="段 Char"/>
    <w:link w:val="25"/>
    <w:qFormat/>
    <w:uiPriority w:val="99"/>
    <w:rPr>
      <w:rFonts w:ascii="宋体"/>
      <w:sz w:val="21"/>
      <w:lang w:val="en-US" w:eastAsia="zh-CN" w:bidi="ar-SA"/>
    </w:rPr>
  </w:style>
  <w:style w:type="character" w:customStyle="1" w:styleId="42">
    <w:name w:val="附录公式 Char"/>
    <w:basedOn w:val="41"/>
    <w:link w:val="43"/>
    <w:qFormat/>
    <w:uiPriority w:val="0"/>
    <w:rPr>
      <w:rFonts w:ascii="宋体"/>
      <w:sz w:val="21"/>
      <w:lang w:val="en-US" w:eastAsia="zh-CN" w:bidi="ar-SA"/>
    </w:rPr>
  </w:style>
  <w:style w:type="paragraph" w:customStyle="1" w:styleId="43">
    <w:name w:val="附录公式"/>
    <w:basedOn w:val="25"/>
    <w:next w:val="25"/>
    <w:link w:val="42"/>
    <w:qFormat/>
    <w:uiPriority w:val="0"/>
  </w:style>
  <w:style w:type="character" w:customStyle="1" w:styleId="44">
    <w:name w:val="访问过的超链接1"/>
    <w:qFormat/>
    <w:uiPriority w:val="0"/>
    <w:rPr>
      <w:color w:val="800080"/>
      <w:u w:val="single"/>
    </w:rPr>
  </w:style>
  <w:style w:type="character" w:customStyle="1" w:styleId="45">
    <w:name w:val="发布"/>
    <w:qFormat/>
    <w:uiPriority w:val="0"/>
    <w:rPr>
      <w:rFonts w:ascii="黑体" w:eastAsia="黑体"/>
      <w:spacing w:val="85"/>
      <w:w w:val="100"/>
      <w:position w:val="3"/>
      <w:sz w:val="28"/>
      <w:szCs w:val="28"/>
    </w:rPr>
  </w:style>
  <w:style w:type="character" w:customStyle="1" w:styleId="46">
    <w:name w:val="页脚 字符"/>
    <w:link w:val="19"/>
    <w:qFormat/>
    <w:uiPriority w:val="99"/>
    <w:rPr>
      <w:kern w:val="2"/>
      <w:sz w:val="18"/>
      <w:szCs w:val="18"/>
    </w:rPr>
  </w:style>
  <w:style w:type="character" w:customStyle="1" w:styleId="47">
    <w:name w:val="标题 1 字符"/>
    <w:link w:val="2"/>
    <w:qFormat/>
    <w:uiPriority w:val="0"/>
    <w:rPr>
      <w:b/>
      <w:bCs/>
      <w:kern w:val="44"/>
      <w:sz w:val="44"/>
      <w:szCs w:val="44"/>
    </w:rPr>
  </w:style>
  <w:style w:type="character" w:customStyle="1" w:styleId="48">
    <w:name w:val="正文文本首行缩进 字符"/>
    <w:link w:val="33"/>
    <w:qFormat/>
    <w:uiPriority w:val="0"/>
    <w:rPr>
      <w:rFonts w:eastAsia="宋体"/>
      <w:kern w:val="2"/>
      <w:sz w:val="21"/>
      <w:szCs w:val="21"/>
      <w:lang w:bidi="ar-SA"/>
    </w:rPr>
  </w:style>
  <w:style w:type="character" w:customStyle="1" w:styleId="49">
    <w:name w:val="首示例 Char"/>
    <w:link w:val="50"/>
    <w:qFormat/>
    <w:uiPriority w:val="0"/>
    <w:rPr>
      <w:rFonts w:ascii="宋体" w:hAnsi="宋体"/>
      <w:kern w:val="2"/>
      <w:sz w:val="18"/>
      <w:szCs w:val="18"/>
    </w:rPr>
  </w:style>
  <w:style w:type="paragraph" w:customStyle="1" w:styleId="50">
    <w:name w:val="首示例"/>
    <w:next w:val="25"/>
    <w:link w:val="49"/>
    <w:qFormat/>
    <w:uiPriority w:val="0"/>
    <w:pPr>
      <w:tabs>
        <w:tab w:val="left" w:pos="360"/>
      </w:tabs>
    </w:pPr>
    <w:rPr>
      <w:rFonts w:ascii="宋体" w:hAnsi="宋体" w:eastAsia="宋体" w:cs="Times New Roman"/>
      <w:kern w:val="2"/>
      <w:sz w:val="18"/>
      <w:szCs w:val="18"/>
      <w:lang w:val="en-US" w:eastAsia="zh-CN" w:bidi="ar-SA"/>
    </w:rPr>
  </w:style>
  <w:style w:type="paragraph" w:customStyle="1" w:styleId="51">
    <w:name w:val="章标题"/>
    <w:next w:val="25"/>
    <w:qFormat/>
    <w:uiPriority w:val="99"/>
    <w:pPr>
      <w:spacing w:beforeLines="100" w:afterLines="100"/>
      <w:jc w:val="both"/>
      <w:outlineLvl w:val="1"/>
    </w:pPr>
    <w:rPr>
      <w:rFonts w:ascii="黑体" w:hAnsi="Times New Roman" w:eastAsia="黑体" w:cs="Times New Roman"/>
      <w:sz w:val="21"/>
      <w:lang w:val="en-US" w:eastAsia="zh-CN" w:bidi="ar-SA"/>
    </w:rPr>
  </w:style>
  <w:style w:type="paragraph" w:customStyle="1" w:styleId="52">
    <w:name w:val="封面标准名称2"/>
    <w:basedOn w:val="53"/>
    <w:qFormat/>
    <w:uiPriority w:val="0"/>
    <w:pPr>
      <w:framePr w:wrap="around" w:y="4469"/>
      <w:spacing w:beforeLines="630"/>
    </w:pPr>
  </w:style>
  <w:style w:type="paragraph" w:customStyle="1" w:styleId="5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4">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5">
    <w:name w:val="封面标准文稿编辑信息"/>
    <w:basedOn w:val="56"/>
    <w:qFormat/>
    <w:uiPriority w:val="0"/>
    <w:pPr>
      <w:framePr w:wrap="around"/>
      <w:spacing w:before="180" w:line="180" w:lineRule="exact"/>
    </w:pPr>
    <w:rPr>
      <w:sz w:val="21"/>
    </w:rPr>
  </w:style>
  <w:style w:type="paragraph" w:customStyle="1" w:styleId="56">
    <w:name w:val="封面标准文稿类别"/>
    <w:basedOn w:val="57"/>
    <w:qFormat/>
    <w:uiPriority w:val="0"/>
    <w:pPr>
      <w:framePr w:wrap="around"/>
      <w:spacing w:after="160" w:line="240" w:lineRule="auto"/>
    </w:pPr>
    <w:rPr>
      <w:sz w:val="24"/>
    </w:rPr>
  </w:style>
  <w:style w:type="paragraph" w:customStyle="1" w:styleId="57">
    <w:name w:val="封面一致性程度标识"/>
    <w:basedOn w:val="58"/>
    <w:qFormat/>
    <w:uiPriority w:val="0"/>
    <w:pPr>
      <w:framePr w:wrap="around"/>
      <w:spacing w:before="440"/>
    </w:pPr>
    <w:rPr>
      <w:rFonts w:ascii="宋体" w:eastAsia="宋体"/>
    </w:rPr>
  </w:style>
  <w:style w:type="paragraph" w:customStyle="1" w:styleId="58">
    <w:name w:val="封面标准英文名称"/>
    <w:basedOn w:val="53"/>
    <w:qFormat/>
    <w:uiPriority w:val="0"/>
    <w:pPr>
      <w:framePr w:wrap="around"/>
      <w:spacing w:before="370" w:line="400" w:lineRule="exact"/>
    </w:pPr>
    <w:rPr>
      <w:rFonts w:ascii="Times New Roman"/>
      <w:sz w:val="28"/>
      <w:szCs w:val="28"/>
    </w:rPr>
  </w:style>
  <w:style w:type="paragraph" w:customStyle="1" w:styleId="59">
    <w:name w:val="其他标准标志"/>
    <w:basedOn w:val="60"/>
    <w:qFormat/>
    <w:uiPriority w:val="0"/>
    <w:pPr>
      <w:framePr w:w="6101" w:wrap="around" w:vAnchor="page" w:hAnchor="page" w:x="4673" w:y="942"/>
    </w:pPr>
    <w:rPr>
      <w:w w:val="130"/>
    </w:rPr>
  </w:style>
  <w:style w:type="paragraph" w:customStyle="1" w:styleId="6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1">
    <w:name w:val="图标脚注说明"/>
    <w:basedOn w:val="25"/>
    <w:qFormat/>
    <w:uiPriority w:val="0"/>
    <w:pPr>
      <w:ind w:left="840" w:hanging="420" w:firstLineChars="0"/>
    </w:pPr>
    <w:rPr>
      <w:sz w:val="18"/>
      <w:szCs w:val="18"/>
    </w:rPr>
  </w:style>
  <w:style w:type="paragraph" w:customStyle="1" w:styleId="62">
    <w:name w:val="附录标识"/>
    <w:basedOn w:val="1"/>
    <w:next w:val="25"/>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3">
    <w:name w:val="附录三级条标题"/>
    <w:basedOn w:val="64"/>
    <w:next w:val="25"/>
    <w:qFormat/>
    <w:uiPriority w:val="0"/>
    <w:pPr>
      <w:tabs>
        <w:tab w:val="left" w:pos="360"/>
      </w:tabs>
      <w:outlineLvl w:val="4"/>
    </w:pPr>
  </w:style>
  <w:style w:type="paragraph" w:customStyle="1" w:styleId="64">
    <w:name w:val="附录二级条标题"/>
    <w:basedOn w:val="1"/>
    <w:next w:val="25"/>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5">
    <w:name w:val="标准书眉_偶数页"/>
    <w:basedOn w:val="66"/>
    <w:next w:val="1"/>
    <w:qFormat/>
    <w:uiPriority w:val="0"/>
    <w:pPr>
      <w:tabs>
        <w:tab w:val="center" w:pos="4154"/>
        <w:tab w:val="right" w:pos="8306"/>
      </w:tabs>
      <w:jc w:val="left"/>
    </w:pPr>
  </w:style>
  <w:style w:type="paragraph" w:customStyle="1" w:styleId="6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7">
    <w:name w:val="附录三级无"/>
    <w:basedOn w:val="63"/>
    <w:qFormat/>
    <w:uiPriority w:val="0"/>
    <w:pPr>
      <w:tabs>
        <w:tab w:val="clear" w:pos="360"/>
      </w:tabs>
      <w:spacing w:beforeLines="0" w:afterLines="0"/>
    </w:pPr>
    <w:rPr>
      <w:rFonts w:ascii="宋体" w:eastAsia="宋体"/>
      <w:szCs w:val="21"/>
    </w:rPr>
  </w:style>
  <w:style w:type="paragraph" w:customStyle="1" w:styleId="68">
    <w:name w:val="注："/>
    <w:next w:val="25"/>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9">
    <w:name w:val="实施日期"/>
    <w:basedOn w:val="70"/>
    <w:qFormat/>
    <w:uiPriority w:val="0"/>
    <w:pPr>
      <w:framePr w:wrap="around" w:vAnchor="page" w:hAnchor="text"/>
      <w:jc w:val="right"/>
    </w:pPr>
  </w:style>
  <w:style w:type="paragraph" w:customStyle="1" w:styleId="7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1">
    <w:name w:val="附录二级无"/>
    <w:basedOn w:val="64"/>
    <w:qFormat/>
    <w:uiPriority w:val="0"/>
    <w:pPr>
      <w:tabs>
        <w:tab w:val="clear" w:pos="360"/>
      </w:tabs>
      <w:spacing w:beforeLines="0" w:afterLines="0"/>
    </w:pPr>
    <w:rPr>
      <w:rFonts w:ascii="宋体" w:eastAsia="宋体"/>
      <w:szCs w:val="21"/>
    </w:rPr>
  </w:style>
  <w:style w:type="paragraph" w:customStyle="1" w:styleId="7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3">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74">
    <w:name w:val="四级无"/>
    <w:basedOn w:val="75"/>
    <w:qFormat/>
    <w:uiPriority w:val="0"/>
    <w:pPr>
      <w:numPr>
        <w:ilvl w:val="0"/>
      </w:numPr>
      <w:spacing w:beforeLines="0" w:afterLines="0"/>
    </w:pPr>
    <w:rPr>
      <w:rFonts w:ascii="宋体" w:eastAsia="宋体"/>
    </w:rPr>
  </w:style>
  <w:style w:type="paragraph" w:customStyle="1" w:styleId="75">
    <w:name w:val="四级条标题"/>
    <w:basedOn w:val="76"/>
    <w:next w:val="25"/>
    <w:qFormat/>
    <w:uiPriority w:val="0"/>
    <w:pPr>
      <w:numPr>
        <w:ilvl w:val="4"/>
      </w:numPr>
      <w:outlineLvl w:val="5"/>
    </w:pPr>
  </w:style>
  <w:style w:type="paragraph" w:customStyle="1" w:styleId="76">
    <w:name w:val="三级条标题"/>
    <w:basedOn w:val="77"/>
    <w:next w:val="25"/>
    <w:qFormat/>
    <w:uiPriority w:val="0"/>
    <w:pPr>
      <w:numPr>
        <w:ilvl w:val="0"/>
        <w:numId w:val="0"/>
      </w:numPr>
      <w:outlineLvl w:val="4"/>
    </w:pPr>
  </w:style>
  <w:style w:type="paragraph" w:customStyle="1" w:styleId="77">
    <w:name w:val="二级条标题"/>
    <w:basedOn w:val="78"/>
    <w:next w:val="25"/>
    <w:link w:val="144"/>
    <w:qFormat/>
    <w:uiPriority w:val="0"/>
    <w:pPr>
      <w:numPr>
        <w:ilvl w:val="2"/>
      </w:numPr>
      <w:spacing w:before="50" w:after="50"/>
      <w:outlineLvl w:val="3"/>
    </w:pPr>
  </w:style>
  <w:style w:type="paragraph" w:customStyle="1" w:styleId="78">
    <w:name w:val="一级条标题"/>
    <w:next w:val="25"/>
    <w:link w:val="143"/>
    <w:qFormat/>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82">
    <w:name w:val="附录章标题"/>
    <w:next w:val="2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84">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8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6">
    <w:name w:val="附录五级条标题"/>
    <w:basedOn w:val="87"/>
    <w:next w:val="25"/>
    <w:qFormat/>
    <w:uiPriority w:val="0"/>
    <w:pPr>
      <w:tabs>
        <w:tab w:val="left" w:pos="360"/>
      </w:tabs>
      <w:outlineLvl w:val="6"/>
    </w:pPr>
  </w:style>
  <w:style w:type="paragraph" w:customStyle="1" w:styleId="87">
    <w:name w:val="附录四级条标题"/>
    <w:basedOn w:val="63"/>
    <w:next w:val="25"/>
    <w:qFormat/>
    <w:uiPriority w:val="0"/>
    <w:pPr>
      <w:outlineLvl w:val="5"/>
    </w:pPr>
  </w:style>
  <w:style w:type="paragraph" w:customStyle="1" w:styleId="8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9">
    <w:name w:val="正文文本 (4)"/>
    <w:basedOn w:val="1"/>
    <w:qFormat/>
    <w:uiPriority w:val="0"/>
    <w:pPr>
      <w:shd w:val="clear" w:color="auto" w:fill="FFFFFF"/>
      <w:spacing w:before="660" w:after="240" w:line="240" w:lineRule="atLeast"/>
      <w:ind w:hanging="400"/>
      <w:jc w:val="left"/>
    </w:pPr>
    <w:rPr>
      <w:rFonts w:ascii="MingLiU" w:hAnsi="MingLiU" w:eastAsia="MingLiU"/>
      <w:b/>
      <w:bCs/>
      <w:kern w:val="0"/>
      <w:sz w:val="20"/>
      <w:szCs w:val="20"/>
      <w:shd w:val="clear" w:color="auto" w:fill="FFFFFF"/>
    </w:rPr>
  </w:style>
  <w:style w:type="paragraph" w:customStyle="1" w:styleId="9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2">
    <w:name w:val="封面一致性程度标识2"/>
    <w:basedOn w:val="57"/>
    <w:qFormat/>
    <w:uiPriority w:val="0"/>
    <w:pPr>
      <w:framePr w:wrap="around" w:y="4469"/>
    </w:pPr>
  </w:style>
  <w:style w:type="paragraph" w:customStyle="1" w:styleId="93">
    <w:name w:val="一级无"/>
    <w:basedOn w:val="78"/>
    <w:qFormat/>
    <w:uiPriority w:val="0"/>
    <w:pPr>
      <w:spacing w:beforeLines="0" w:afterLines="0"/>
    </w:pPr>
    <w:rPr>
      <w:rFonts w:ascii="宋体" w:eastAsia="宋体"/>
    </w:rPr>
  </w:style>
  <w:style w:type="paragraph" w:customStyle="1" w:styleId="94">
    <w:name w:val="条文脚注"/>
    <w:basedOn w:val="26"/>
    <w:qFormat/>
    <w:uiPriority w:val="0"/>
    <w:pPr>
      <w:ind w:left="0" w:firstLine="0"/>
      <w:jc w:val="both"/>
    </w:pPr>
  </w:style>
  <w:style w:type="paragraph" w:customStyle="1" w:styleId="95">
    <w:name w:val="注：（正文）"/>
    <w:basedOn w:val="68"/>
    <w:next w:val="25"/>
    <w:qFormat/>
    <w:uiPriority w:val="0"/>
  </w:style>
  <w:style w:type="paragraph" w:customStyle="1" w:styleId="96">
    <w:name w:val="终结线"/>
    <w:basedOn w:val="1"/>
    <w:qFormat/>
    <w:uiPriority w:val="0"/>
    <w:pPr>
      <w:framePr w:hSpace="181" w:vSpace="181" w:wrap="around" w:vAnchor="text" w:hAnchor="margin" w:xAlign="center" w:y="285"/>
    </w:pPr>
  </w:style>
  <w:style w:type="paragraph" w:customStyle="1" w:styleId="97">
    <w:name w:val="示例后文字"/>
    <w:basedOn w:val="25"/>
    <w:next w:val="25"/>
    <w:qFormat/>
    <w:uiPriority w:val="0"/>
    <w:pPr>
      <w:ind w:firstLine="360"/>
    </w:pPr>
    <w:rPr>
      <w:sz w:val="18"/>
    </w:rPr>
  </w:style>
  <w:style w:type="paragraph" w:customStyle="1" w:styleId="98">
    <w:name w:val="列项◆（三级）"/>
    <w:basedOn w:val="1"/>
    <w:qFormat/>
    <w:uiPriority w:val="0"/>
    <w:pPr>
      <w:tabs>
        <w:tab w:val="left" w:pos="1678"/>
      </w:tabs>
      <w:ind w:left="1678" w:hanging="414"/>
    </w:pPr>
    <w:rPr>
      <w:rFonts w:ascii="宋体"/>
      <w:szCs w:val="21"/>
    </w:rPr>
  </w:style>
  <w:style w:type="paragraph" w:customStyle="1" w:styleId="99">
    <w:name w:val="附录五级无"/>
    <w:basedOn w:val="86"/>
    <w:qFormat/>
    <w:uiPriority w:val="0"/>
    <w:pPr>
      <w:tabs>
        <w:tab w:val="clear" w:pos="360"/>
      </w:tabs>
      <w:spacing w:beforeLines="0" w:afterLines="0"/>
    </w:pPr>
    <w:rPr>
      <w:rFonts w:ascii="宋体" w:eastAsia="宋体"/>
      <w:szCs w:val="21"/>
    </w:rPr>
  </w:style>
  <w:style w:type="paragraph" w:customStyle="1" w:styleId="100">
    <w:name w:val="五级条标题"/>
    <w:basedOn w:val="75"/>
    <w:next w:val="25"/>
    <w:qFormat/>
    <w:uiPriority w:val="0"/>
    <w:pPr>
      <w:numPr>
        <w:ilvl w:val="5"/>
      </w:numPr>
      <w:outlineLvl w:val="6"/>
    </w:pPr>
  </w:style>
  <w:style w:type="paragraph" w:customStyle="1" w:styleId="10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2">
    <w:name w:val="正文表标题"/>
    <w:next w:val="25"/>
    <w:qFormat/>
    <w:uiPriority w:val="0"/>
    <w:pPr>
      <w:tabs>
        <w:tab w:val="left" w:pos="360"/>
      </w:tabs>
      <w:spacing w:beforeLines="50" w:afterLines="50"/>
      <w:ind w:left="7088"/>
      <w:jc w:val="center"/>
    </w:pPr>
    <w:rPr>
      <w:rFonts w:ascii="黑体" w:hAnsi="Times New Roman" w:eastAsia="黑体" w:cs="Times New Roman"/>
      <w:sz w:val="21"/>
      <w:lang w:val="en-US" w:eastAsia="zh-CN" w:bidi="ar-SA"/>
    </w:rPr>
  </w:style>
  <w:style w:type="paragraph" w:customStyle="1" w:styleId="10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5">
    <w:name w:val="示例"/>
    <w:next w:val="106"/>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7">
    <w:name w:val="附录标题"/>
    <w:basedOn w:val="25"/>
    <w:next w:val="25"/>
    <w:qFormat/>
    <w:uiPriority w:val="0"/>
    <w:pPr>
      <w:ind w:firstLine="0" w:firstLineChars="0"/>
      <w:jc w:val="center"/>
    </w:pPr>
    <w:rPr>
      <w:rFonts w:ascii="黑体" w:eastAsia="黑体"/>
    </w:rPr>
  </w:style>
  <w:style w:type="paragraph" w:customStyle="1" w:styleId="108">
    <w:name w:val="附录四级无"/>
    <w:basedOn w:val="87"/>
    <w:qFormat/>
    <w:uiPriority w:val="0"/>
    <w:pPr>
      <w:tabs>
        <w:tab w:val="clear" w:pos="360"/>
      </w:tabs>
      <w:spacing w:beforeLines="0" w:afterLines="0"/>
    </w:pPr>
    <w:rPr>
      <w:rFonts w:ascii="宋体" w:eastAsia="宋体"/>
      <w:szCs w:val="21"/>
    </w:rPr>
  </w:style>
  <w:style w:type="paragraph" w:customStyle="1" w:styleId="109">
    <w:name w:val="图表脚注说明"/>
    <w:basedOn w:val="1"/>
    <w:qFormat/>
    <w:uiPriority w:val="0"/>
    <w:pPr>
      <w:ind w:left="544" w:hanging="181"/>
    </w:pPr>
    <w:rPr>
      <w:rFonts w:ascii="宋体"/>
      <w:sz w:val="18"/>
      <w:szCs w:val="18"/>
    </w:rPr>
  </w:style>
  <w:style w:type="paragraph" w:customStyle="1" w:styleId="110">
    <w:name w:val="正文公式编号制表符"/>
    <w:basedOn w:val="25"/>
    <w:next w:val="25"/>
    <w:qFormat/>
    <w:uiPriority w:val="0"/>
    <w:pPr>
      <w:ind w:firstLine="0" w:firstLineChars="0"/>
    </w:pPr>
  </w:style>
  <w:style w:type="paragraph" w:customStyle="1" w:styleId="111">
    <w:name w:val="封面标准文稿编辑信息2"/>
    <w:basedOn w:val="55"/>
    <w:qFormat/>
    <w:uiPriority w:val="0"/>
    <w:pPr>
      <w:framePr w:wrap="around" w:y="4469"/>
    </w:pPr>
  </w:style>
  <w:style w:type="paragraph" w:customStyle="1" w:styleId="112">
    <w:name w:val="五级无"/>
    <w:basedOn w:val="100"/>
    <w:qFormat/>
    <w:uiPriority w:val="0"/>
    <w:pPr>
      <w:spacing w:beforeLines="0" w:afterLines="0"/>
    </w:pPr>
    <w:rPr>
      <w:rFonts w:ascii="宋体" w:eastAsia="宋体"/>
    </w:rPr>
  </w:style>
  <w:style w:type="paragraph" w:customStyle="1" w:styleId="113">
    <w:name w:val="示例×："/>
    <w:basedOn w:val="51"/>
    <w:qFormat/>
    <w:uiPriority w:val="0"/>
    <w:pPr>
      <w:spacing w:beforeLines="0" w:afterLines="0"/>
      <w:ind w:firstLine="363"/>
      <w:outlineLvl w:val="9"/>
    </w:pPr>
    <w:rPr>
      <w:rFonts w:ascii="宋体" w:eastAsia="宋体"/>
      <w:sz w:val="18"/>
      <w:szCs w:val="18"/>
    </w:rPr>
  </w:style>
  <w:style w:type="paragraph" w:customStyle="1" w:styleId="114">
    <w:name w:val="其他发布部门"/>
    <w:basedOn w:val="80"/>
    <w:qFormat/>
    <w:uiPriority w:val="0"/>
    <w:pPr>
      <w:framePr w:wrap="around" w:y="15310"/>
      <w:spacing w:line="0" w:lineRule="atLeast"/>
    </w:pPr>
    <w:rPr>
      <w:rFonts w:ascii="黑体" w:eastAsia="黑体"/>
      <w:b w:val="0"/>
    </w:rPr>
  </w:style>
  <w:style w:type="paragraph" w:customStyle="1" w:styleId="11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6">
    <w:name w:val="封面标准英文名称2"/>
    <w:basedOn w:val="58"/>
    <w:qFormat/>
    <w:uiPriority w:val="0"/>
    <w:pPr>
      <w:framePr w:wrap="around" w:y="4469"/>
    </w:pPr>
  </w:style>
  <w:style w:type="paragraph" w:customStyle="1" w:styleId="117">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其他发布日期"/>
    <w:basedOn w:val="70"/>
    <w:qFormat/>
    <w:uiPriority w:val="0"/>
    <w:pPr>
      <w:framePr w:wrap="around" w:vAnchor="page" w:hAnchor="text" w:x="1419"/>
    </w:pPr>
  </w:style>
  <w:style w:type="paragraph" w:customStyle="1" w:styleId="120">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1">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22">
    <w:name w:val="二级无"/>
    <w:basedOn w:val="77"/>
    <w:qFormat/>
    <w:uiPriority w:val="0"/>
    <w:pPr>
      <w:spacing w:beforeLines="0" w:afterLines="0"/>
    </w:pPr>
    <w:rPr>
      <w:rFonts w:ascii="宋体" w:eastAsia="宋体"/>
    </w:rPr>
  </w:style>
  <w:style w:type="paragraph" w:customStyle="1" w:styleId="123">
    <w:name w:val="封面标准文稿类别2"/>
    <w:basedOn w:val="56"/>
    <w:qFormat/>
    <w:uiPriority w:val="0"/>
    <w:pPr>
      <w:framePr w:wrap="around" w:y="4469"/>
    </w:pPr>
  </w:style>
  <w:style w:type="paragraph" w:customStyle="1" w:styleId="12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5">
    <w:name w:val="封面正文"/>
    <w:qFormat/>
    <w:uiPriority w:val="0"/>
    <w:pPr>
      <w:jc w:val="both"/>
    </w:pPr>
    <w:rPr>
      <w:rFonts w:ascii="Times New Roman" w:hAnsi="Times New Roman" w:eastAsia="宋体" w:cs="Times New Roman"/>
      <w:lang w:val="en-US" w:eastAsia="zh-CN" w:bidi="ar-SA"/>
    </w:rPr>
  </w:style>
  <w:style w:type="paragraph" w:customStyle="1" w:styleId="126">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7">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8">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29">
    <w:name w:val="附录表标题"/>
    <w:basedOn w:val="1"/>
    <w:next w:val="25"/>
    <w:qFormat/>
    <w:uiPriority w:val="0"/>
    <w:pPr>
      <w:tabs>
        <w:tab w:val="left" w:pos="180"/>
      </w:tabs>
      <w:spacing w:beforeLines="50" w:afterLines="50"/>
      <w:jc w:val="center"/>
    </w:pPr>
    <w:rPr>
      <w:rFonts w:ascii="黑体" w:eastAsia="黑体"/>
      <w:szCs w:val="21"/>
    </w:rPr>
  </w:style>
  <w:style w:type="paragraph" w:customStyle="1" w:styleId="130">
    <w:name w:val="附录一级无"/>
    <w:basedOn w:val="131"/>
    <w:qFormat/>
    <w:uiPriority w:val="0"/>
    <w:pPr>
      <w:tabs>
        <w:tab w:val="left" w:pos="360"/>
      </w:tabs>
      <w:spacing w:beforeLines="0" w:afterLines="0"/>
    </w:pPr>
    <w:rPr>
      <w:rFonts w:ascii="宋体" w:eastAsia="宋体"/>
      <w:szCs w:val="21"/>
    </w:rPr>
  </w:style>
  <w:style w:type="paragraph" w:customStyle="1" w:styleId="131">
    <w:name w:val="附录一级条标题"/>
    <w:basedOn w:val="82"/>
    <w:next w:val="25"/>
    <w:qFormat/>
    <w:uiPriority w:val="0"/>
    <w:pPr>
      <w:autoSpaceDN w:val="0"/>
      <w:spacing w:beforeLines="50" w:afterLines="50"/>
      <w:outlineLvl w:val="2"/>
    </w:pPr>
  </w:style>
  <w:style w:type="paragraph" w:customStyle="1" w:styleId="132">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33">
    <w:name w:val="其他实施日期"/>
    <w:basedOn w:val="69"/>
    <w:qFormat/>
    <w:uiPriority w:val="0"/>
    <w:pPr>
      <w:framePr w:wrap="around"/>
    </w:pPr>
  </w:style>
  <w:style w:type="paragraph" w:customStyle="1" w:styleId="134">
    <w:name w:val="附录图标题"/>
    <w:basedOn w:val="1"/>
    <w:next w:val="25"/>
    <w:qFormat/>
    <w:uiPriority w:val="0"/>
    <w:pPr>
      <w:tabs>
        <w:tab w:val="left" w:pos="363"/>
      </w:tabs>
      <w:spacing w:beforeLines="50" w:afterLines="50"/>
      <w:jc w:val="center"/>
    </w:pPr>
    <w:rPr>
      <w:rFonts w:ascii="黑体" w:eastAsia="黑体"/>
      <w:szCs w:val="21"/>
    </w:rPr>
  </w:style>
  <w:style w:type="paragraph" w:customStyle="1" w:styleId="135">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6">
    <w:name w:val="三级无"/>
    <w:basedOn w:val="76"/>
    <w:qFormat/>
    <w:uiPriority w:val="0"/>
    <w:pPr>
      <w:spacing w:beforeLines="0" w:afterLines="0"/>
    </w:pPr>
    <w:rPr>
      <w:rFonts w:ascii="宋体" w:eastAsia="宋体"/>
    </w:rPr>
  </w:style>
  <w:style w:type="paragraph" w:customStyle="1" w:styleId="137">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38">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0">
    <w:name w:val="附录表标号"/>
    <w:basedOn w:val="1"/>
    <w:next w:val="25"/>
    <w:qFormat/>
    <w:uiPriority w:val="0"/>
    <w:pPr>
      <w:spacing w:line="14" w:lineRule="exact"/>
      <w:ind w:left="811" w:hanging="448"/>
      <w:jc w:val="center"/>
      <w:outlineLvl w:val="0"/>
    </w:pPr>
    <w:rPr>
      <w:color w:val="FFFFFF"/>
    </w:rPr>
  </w:style>
  <w:style w:type="paragraph" w:customStyle="1" w:styleId="141">
    <w:name w:val="正文图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2">
    <w:name w:val="标准书眉一"/>
    <w:qFormat/>
    <w:uiPriority w:val="0"/>
    <w:pPr>
      <w:jc w:val="both"/>
    </w:pPr>
    <w:rPr>
      <w:rFonts w:ascii="Times New Roman" w:hAnsi="Times New Roman" w:eastAsia="宋体" w:cs="Times New Roman"/>
      <w:lang w:val="en-US" w:eastAsia="zh-CN" w:bidi="ar-SA"/>
    </w:rPr>
  </w:style>
  <w:style w:type="character" w:customStyle="1" w:styleId="143">
    <w:name w:val="一级条标题 Char"/>
    <w:link w:val="78"/>
    <w:qFormat/>
    <w:uiPriority w:val="99"/>
    <w:rPr>
      <w:rFonts w:ascii="黑体" w:eastAsia="黑体"/>
      <w:sz w:val="21"/>
      <w:szCs w:val="21"/>
    </w:rPr>
  </w:style>
  <w:style w:type="character" w:customStyle="1" w:styleId="144">
    <w:name w:val="二级条标题 Char"/>
    <w:link w:val="77"/>
    <w:qFormat/>
    <w:uiPriority w:val="0"/>
    <w:rPr>
      <w:rFonts w:ascii="黑体" w:eastAsia="黑体"/>
      <w:sz w:val="21"/>
      <w:szCs w:val="21"/>
    </w:rPr>
  </w:style>
  <w:style w:type="paragraph" w:customStyle="1" w:styleId="145">
    <w:name w:val="目录 21"/>
    <w:basedOn w:val="1"/>
    <w:next w:val="1"/>
    <w:qFormat/>
    <w:uiPriority w:val="39"/>
    <w:pPr>
      <w:tabs>
        <w:tab w:val="right" w:leader="dot" w:pos="9241"/>
      </w:tabs>
    </w:pPr>
    <w:rPr>
      <w:rFonts w:ascii="宋体"/>
      <w:szCs w:val="21"/>
    </w:rPr>
  </w:style>
  <w:style w:type="character" w:styleId="146">
    <w:name w:val="Placeholder Text"/>
    <w:basedOn w:val="36"/>
    <w:unhideWhenUsed/>
    <w:qFormat/>
    <w:uiPriority w:val="99"/>
    <w:rPr>
      <w:color w:val="808080"/>
    </w:rPr>
  </w:style>
  <w:style w:type="character" w:customStyle="1" w:styleId="147">
    <w:name w:val="批注框文本 字符"/>
    <w:basedOn w:val="36"/>
    <w:link w:val="18"/>
    <w:qFormat/>
    <w:uiPriority w:val="0"/>
    <w:rPr>
      <w:kern w:val="2"/>
      <w:sz w:val="18"/>
      <w:szCs w:val="18"/>
    </w:rPr>
  </w:style>
  <w:style w:type="paragraph" w:styleId="148">
    <w:name w:val="List Paragraph"/>
    <w:basedOn w:val="1"/>
    <w:qFormat/>
    <w:uiPriority w:val="99"/>
    <w:pPr>
      <w:ind w:firstLine="420" w:firstLineChars="200"/>
    </w:pPr>
  </w:style>
  <w:style w:type="character" w:customStyle="1" w:styleId="149">
    <w:name w:val="标题 3 字符"/>
    <w:basedOn w:val="36"/>
    <w:link w:val="3"/>
    <w:semiHidden/>
    <w:qFormat/>
    <w:uiPriority w:val="0"/>
    <w:rPr>
      <w:b/>
      <w:bCs/>
      <w:kern w:val="2"/>
      <w:sz w:val="32"/>
      <w:szCs w:val="32"/>
    </w:rPr>
  </w:style>
  <w:style w:type="paragraph" w:customStyle="1" w:styleId="150">
    <w:name w:val="Default"/>
    <w:qFormat/>
    <w:uiPriority w:val="0"/>
    <w:pPr>
      <w:widowControl w:val="0"/>
      <w:autoSpaceDE w:val="0"/>
      <w:autoSpaceDN w:val="0"/>
      <w:adjustRightInd w:val="0"/>
    </w:pPr>
    <w:rPr>
      <w:rFonts w:ascii="宋体D....." w:hAnsi="Times New Roman" w:eastAsia="宋体D....." w:cs="宋体D....."/>
      <w:color w:val="000000"/>
      <w:sz w:val="24"/>
      <w:szCs w:val="24"/>
      <w:lang w:val="en-US" w:eastAsia="zh-CN" w:bidi="ar-SA"/>
    </w:rPr>
  </w:style>
  <w:style w:type="paragraph" w:customStyle="1" w:styleId="151">
    <w:name w:val="标准文件_段"/>
    <w:link w:val="1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2">
    <w:name w:val="标准文件_二级条标题"/>
    <w:next w:val="151"/>
    <w:qFormat/>
    <w:uiPriority w:val="0"/>
    <w:pPr>
      <w:widowControl w:val="0"/>
      <w:numPr>
        <w:ilvl w:val="3"/>
        <w:numId w:val="3"/>
      </w:numPr>
      <w:spacing w:beforeLines="50" w:afterLines="50"/>
      <w:ind w:left="0"/>
      <w:jc w:val="both"/>
      <w:outlineLvl w:val="2"/>
    </w:pPr>
    <w:rPr>
      <w:rFonts w:ascii="黑体" w:hAnsi="Times New Roman" w:eastAsia="黑体" w:cs="Times New Roman"/>
      <w:sz w:val="21"/>
      <w:lang w:val="en-US" w:eastAsia="zh-CN" w:bidi="ar-SA"/>
    </w:rPr>
  </w:style>
  <w:style w:type="paragraph" w:customStyle="1" w:styleId="153">
    <w:name w:val="标准文件_三级条标题"/>
    <w:basedOn w:val="152"/>
    <w:next w:val="151"/>
    <w:qFormat/>
    <w:uiPriority w:val="0"/>
    <w:pPr>
      <w:widowControl/>
      <w:numPr>
        <w:ilvl w:val="4"/>
      </w:numPr>
      <w:outlineLvl w:val="3"/>
    </w:pPr>
  </w:style>
  <w:style w:type="paragraph" w:customStyle="1" w:styleId="154">
    <w:name w:val="标准文件_四级条标题"/>
    <w:next w:val="151"/>
    <w:qFormat/>
    <w:uiPriority w:val="0"/>
    <w:pPr>
      <w:widowControl w:val="0"/>
      <w:numPr>
        <w:ilvl w:val="5"/>
        <w:numId w:val="3"/>
      </w:numPr>
      <w:spacing w:beforeLines="50" w:afterLines="50"/>
      <w:jc w:val="both"/>
      <w:outlineLvl w:val="4"/>
    </w:pPr>
    <w:rPr>
      <w:rFonts w:ascii="黑体" w:hAnsi="Times New Roman" w:eastAsia="黑体" w:cs="Times New Roman"/>
      <w:sz w:val="21"/>
      <w:lang w:val="en-US" w:eastAsia="zh-CN" w:bidi="ar-SA"/>
    </w:rPr>
  </w:style>
  <w:style w:type="paragraph" w:customStyle="1" w:styleId="155">
    <w:name w:val="标准文件_五级条标题"/>
    <w:next w:val="151"/>
    <w:qFormat/>
    <w:uiPriority w:val="0"/>
    <w:pPr>
      <w:widowControl w:val="0"/>
      <w:numPr>
        <w:ilvl w:val="6"/>
        <w:numId w:val="3"/>
      </w:numPr>
      <w:spacing w:beforeLines="50" w:afterLines="50"/>
      <w:jc w:val="both"/>
      <w:outlineLvl w:val="5"/>
    </w:pPr>
    <w:rPr>
      <w:rFonts w:ascii="黑体" w:hAnsi="Times New Roman" w:eastAsia="黑体" w:cs="Times New Roman"/>
      <w:sz w:val="21"/>
      <w:lang w:val="en-US" w:eastAsia="zh-CN" w:bidi="ar-SA"/>
    </w:rPr>
  </w:style>
  <w:style w:type="paragraph" w:customStyle="1" w:styleId="156">
    <w:name w:val="标准文件_章标题"/>
    <w:next w:val="151"/>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157">
    <w:name w:val="标准文件_一级条标题"/>
    <w:basedOn w:val="156"/>
    <w:next w:val="151"/>
    <w:qFormat/>
    <w:uiPriority w:val="0"/>
    <w:pPr>
      <w:numPr>
        <w:ilvl w:val="2"/>
      </w:numPr>
      <w:spacing w:beforeLines="50" w:afterLines="50"/>
      <w:outlineLvl w:val="1"/>
    </w:pPr>
  </w:style>
  <w:style w:type="paragraph" w:customStyle="1" w:styleId="158">
    <w:name w:val="标准文件_正文表标题"/>
    <w:next w:val="151"/>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59">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标准文件_二级无标题"/>
    <w:basedOn w:val="152"/>
    <w:qFormat/>
    <w:uiPriority w:val="0"/>
    <w:pPr>
      <w:spacing w:beforeLines="0" w:afterLines="0"/>
      <w:outlineLvl w:val="9"/>
    </w:pPr>
    <w:rPr>
      <w:rFonts w:ascii="宋体" w:eastAsia="宋体"/>
    </w:rPr>
  </w:style>
  <w:style w:type="paragraph" w:customStyle="1" w:styleId="161">
    <w:name w:val="标准文件_表格"/>
    <w:basedOn w:val="151"/>
    <w:qFormat/>
    <w:uiPriority w:val="0"/>
    <w:pPr>
      <w:ind w:firstLine="0" w:firstLineChars="0"/>
      <w:jc w:val="center"/>
    </w:pPr>
    <w:rPr>
      <w:sz w:val="18"/>
    </w:rPr>
  </w:style>
  <w:style w:type="character" w:customStyle="1" w:styleId="162">
    <w:name w:val="标准文件_段 Char"/>
    <w:link w:val="151"/>
    <w:qFormat/>
    <w:uiPriority w:val="0"/>
    <w:rPr>
      <w:rFonts w:ascii="宋体"/>
      <w:sz w:val="21"/>
    </w:rPr>
  </w:style>
  <w:style w:type="paragraph" w:customStyle="1" w:styleId="163">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8A0E9-1426-4998-8F9C-CA9102425702}">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Pages>
  <Words>696</Words>
  <Characters>3970</Characters>
  <Lines>33</Lines>
  <Paragraphs>9</Paragraphs>
  <TotalTime>6</TotalTime>
  <ScaleCrop>false</ScaleCrop>
  <LinksUpToDate>false</LinksUpToDate>
  <CharactersWithSpaces>4657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2021-09-01T00:38:00Z</dcterms:created>
  <dc:creator>CNIS</dc:creator>
  <cp:lastModifiedBy>张天胤</cp:lastModifiedBy>
  <cp:lastPrinted>2022-05-20T03:33:00Z</cp:lastPrinted>
  <dcterms:modified xsi:type="dcterms:W3CDTF">2024-01-22T06:57:06Z</dcterms:modified>
  <dc:title>标准名称</dc:title>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E766B9ADB8724013A10C18315544D6CB</vt:lpwstr>
  </property>
</Properties>
</file>